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0689333"/>
        <w:docPartObj>
          <w:docPartGallery w:val="Cover Pages"/>
          <w:docPartUnique/>
        </w:docPartObj>
      </w:sdtPr>
      <w:sdtEndPr>
        <w:rPr>
          <w:rFonts w:asciiTheme="majorHAnsi" w:eastAsiaTheme="majorEastAsia" w:hAnsiTheme="majorHAnsi" w:cstheme="majorBidi"/>
          <w:b/>
          <w:color w:val="FFFFFF" w:themeColor="background1"/>
          <w:sz w:val="72"/>
          <w:szCs w:val="72"/>
          <w:lang w:eastAsia="ja-JP"/>
        </w:rPr>
      </w:sdtEndPr>
      <w:sdtContent>
        <w:p w:rsidR="00FD6E14" w:rsidRDefault="00287DAF">
          <w:r>
            <w:rPr>
              <w:noProof/>
            </w:rPr>
            <mc:AlternateContent>
              <mc:Choice Requires="wpg">
                <w:drawing>
                  <wp:anchor distT="0" distB="0" distL="114300" distR="114300" simplePos="0" relativeHeight="251660288" behindDoc="0" locked="0" layoutInCell="0" allowOverlap="1" wp14:anchorId="2DD3653B" wp14:editId="21DF5370">
                    <wp:simplePos x="0" y="0"/>
                    <wp:positionH relativeFrom="page">
                      <wp:posOffset>4635500</wp:posOffset>
                    </wp:positionH>
                    <wp:positionV relativeFrom="page">
                      <wp:posOffset>4445</wp:posOffset>
                    </wp:positionV>
                    <wp:extent cx="3097530" cy="10017125"/>
                    <wp:effectExtent l="0" t="8890" r="10795" b="2286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7530" cy="10017125"/>
                              <a:chOff x="7329" y="0"/>
                              <a:chExt cx="4911" cy="15840"/>
                            </a:xfrm>
                          </wpg:grpSpPr>
                          <wpg:grpSp>
                            <wpg:cNvPr id="7" name="Group 11"/>
                            <wpg:cNvGrpSpPr>
                              <a:grpSpLocks/>
                            </wpg:cNvGrpSpPr>
                            <wpg:grpSpPr bwMode="auto">
                              <a:xfrm>
                                <a:off x="7344" y="0"/>
                                <a:ext cx="4896" cy="15840"/>
                                <a:chOff x="7560" y="0"/>
                                <a:chExt cx="4700" cy="15840"/>
                              </a:xfrm>
                            </wpg:grpSpPr>
                            <wps:wsp>
                              <wps:cNvPr id="8" name="Rectangle 12"/>
                              <wps:cNvSpPr>
                                <a:spLocks noChangeArrowheads="1"/>
                              </wps:cNvSpPr>
                              <wps:spPr bwMode="auto">
                                <a:xfrm>
                                  <a:off x="7755" y="0"/>
                                  <a:ext cx="4505" cy="15840"/>
                                </a:xfrm>
                                <a:prstGeom prst="rect">
                                  <a:avLst/>
                                </a:prstGeom>
                                <a:solidFill>
                                  <a:srgbClr val="7030A0"/>
                                </a:solidFill>
                                <a:ln w="12700">
                                  <a:solidFill>
                                    <a:schemeClr val="accent4">
                                      <a:lumMod val="60000"/>
                                      <a:lumOff val="40000"/>
                                    </a:schemeClr>
                                  </a:solidFill>
                                  <a:miter lim="800000"/>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wps:wsp>
                              <wps:cNvPr id="9" name="Rectangle 13" descr="Light vertical"/>
                              <wps:cNvSpPr>
                                <a:spLocks noChangeArrowheads="1"/>
                              </wps:cNvSpPr>
                              <wps:spPr bwMode="auto">
                                <a:xfrm>
                                  <a:off x="7560" y="8"/>
                                  <a:ext cx="195" cy="15825"/>
                                </a:xfrm>
                                <a:prstGeom prst="rect">
                                  <a:avLst/>
                                </a:prstGeom>
                                <a:pattFill prst="ltVert">
                                  <a:fgClr>
                                    <a:schemeClr val="accent4">
                                      <a:lumMod val="60000"/>
                                      <a:lumOff val="40000"/>
                                      <a:alpha val="79999"/>
                                    </a:schemeClr>
                                  </a:fgClr>
                                  <a:bgClr>
                                    <a:srgbClr val="FFFFFF">
                                      <a:alpha val="79999"/>
                                    </a:srgbClr>
                                  </a:bgClr>
                                </a:pattFill>
                                <a:ln w="12700">
                                  <a:solidFill>
                                    <a:schemeClr val="accent4">
                                      <a:lumMod val="60000"/>
                                      <a:lumOff val="4000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1" name="Rectangle 14"/>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AA4556" w:rsidRDefault="00AA4556">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2" name="Rectangle 15"/>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AA4556" w:rsidRDefault="00AA4556">
                                  <w:pPr>
                                    <w:pStyle w:val="NoSpacing"/>
                                    <w:spacing w:line="360" w:lineRule="auto"/>
                                    <w:rPr>
                                      <w:color w:val="FFFFFF" w:themeColor="background1"/>
                                    </w:rPr>
                                  </w:pPr>
                                </w:p>
                                <w:p w:rsidR="00AA4556" w:rsidRDefault="00AA4556">
                                  <w:pPr>
                                    <w:pStyle w:val="NoSpacing"/>
                                    <w:spacing w:line="360" w:lineRule="auto"/>
                                    <w:rPr>
                                      <w:color w:val="FFFFFF" w:themeColor="background1"/>
                                    </w:rPr>
                                  </w:pPr>
                                </w:p>
                                <w:p w:rsidR="00AA4556" w:rsidRDefault="00AA4556">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DD3653B" id="Group 10" o:spid="_x0000_s1026" style="position:absolute;margin-left:365pt;margin-top:.35pt;width:243.9pt;height:788.75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" o:allowincell="f">
                    <v:group id="Group 11"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2"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hfFr4A&#10;AADaAAAADwAAAGRycy9kb3ducmV2LnhtbERPzWoCMRC+C32HMIIXqdkWEV2NUgShhyL48wDDZrpZ&#10;3EyWZKqrT98cBI8f3/9q0/tWXSmmJrCBj0kBirgKtuHawPm0e5+DSoJssQ1MBu6UYLN+G6ywtOHG&#10;B7oepVY5hFOJBpxIV2qdKkce0yR0xJn7DdGjZBhrbSPecrhv9WdRzLTHhnODw462jqrL8c8b2FOM&#10;+/DDY6cXMjtNH1JdttaY0bD/WoIS6uUlfrq/rYG8NV/JN0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YXxa+AAAA2gAAAA8AAAAAAAAAAAAAAAAAmAIAAGRycy9kb3ducmV2&#10;LnhtbFBLBQYAAAAABAAEAPUAAACDAwAAAAA=&#10;" fillcolor="#7030a0" strokecolor="#b2a1c7 [1943]" strokeweight="1pt">
                        <v:shadow on="t" color="#4e6128 [1606]" offset="1pt"/>
                      </v:rect>
                      <v:rect id="Rectangle 13"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SS8QA&#10;AADaAAAADwAAAGRycy9kb3ducmV2LnhtbESPT2vCQBTE74V+h+UVems2ChWNWcUKpaU5GQvF22P3&#10;5Y9m34bsVuO3dwsFj8PM/IbJ16PtxJkG3zpWMElSEMTamZZrBd/795c5CB+QDXaOScGVPKxXjw85&#10;ZsZdeEfnMtQiQthnqKAJoc+k9Lohiz5xPXH0KjdYDFEOtTQDXiLcdnKapjNpseW40GBP24b0qfy1&#10;Cg5ltd2QLq4FHwv3+jb9KL9OP0o9P42bJYhAY7iH/9ufRsEC/q7EG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5EkvEAAAA2gAAAA8AAAAAAAAAAAAAAAAAmAIAAGRycy9k&#10;b3ducmV2LnhtbFBLBQYAAAAABAAEAPUAAACJAwAAAAA=&#10;" fillcolor="#b2a1c7 [1943]" strokecolor="#b2a1c7 [1943]" strokeweight="1pt">
                        <v:fill r:id="rId11" o:title="" opacity="52428f" o:opacity2="52428f" type="pattern"/>
                        <v:shadow color="#d8d8d8 [2732]" offset="3pt,3pt"/>
                      </v:rect>
                    </v:group>
                    <v:rect id="Rectangle 14"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1XcMA&#10;AADbAAAADwAAAGRycy9kb3ducmV2LnhtbESPQWvCQBCF7wX/wzJCL0U3eigSXUUFRWgpNQbPQ3bM&#10;RrOzIbua9N93CwVvM7z3vnmzWPW2Fg9qfeVYwWScgCAunK64VJCfdqMZCB+QNdaOScEPeVgtBy8L&#10;TLXr+EiPLJQiQtinqMCE0KRS+sKQRT92DXHULq61GOLallK32EW4reU0Sd6lxYrjBYMNbQ0Vt+xu&#10;I8XmHX6Y/vq92dDn7GtP51y+KfU67NdzEIH68DT/pw861p/A3y9x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S1XcMAAADbAAAADwAAAAAAAAAAAAAAAACYAgAAZHJzL2Rv&#10;d25yZXYueG1sUEsFBgAAAAAEAAQA9QAAAIgDAAAAAA==&#10;" filled="f" fillcolor="white [3212]" stroked="f" strokecolor="white [3212]" strokeweight="1pt">
                      <v:fill opacity="52428f"/>
                      <v:textbox inset="28.8pt,14.4pt,14.4pt,14.4pt">
                        <w:txbxContent>
                          <w:p w:rsidR="00AA4556" w:rsidRDefault="00AA4556">
                            <w:pPr>
                              <w:pStyle w:val="NoSpacing"/>
                              <w:rPr>
                                <w:rFonts w:asciiTheme="majorHAnsi" w:eastAsiaTheme="majorEastAsia" w:hAnsiTheme="majorHAnsi" w:cstheme="majorBidi"/>
                                <w:b/>
                                <w:bCs/>
                                <w:color w:val="FFFFFF" w:themeColor="background1"/>
                                <w:sz w:val="96"/>
                                <w:szCs w:val="96"/>
                              </w:rPr>
                            </w:pPr>
                          </w:p>
                        </w:txbxContent>
                      </v:textbox>
                    </v:rect>
                    <v:rect id="Rectangle 15"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rKsMA&#10;AADbAAAADwAAAGRycy9kb3ducmV2LnhtbESPQWvCQBCF7wX/wzKCl6IbPYikrlILlYIiNQ2eh+yY&#10;jc3OhuzWxH/vCgVvM7z3vnmzXPe2FldqfeVYwXSSgCAunK64VJD/fI4XIHxA1lg7JgU38rBeDV6W&#10;mGrX8ZGuWShFhLBPUYEJoUml9IUhi37iGuKonV1rMcS1LaVusYtwW8tZksylxYrjBYMNfRgqfrM/&#10;Gyk273Bn+sv3ZkP7xWFLp1y+KjUa9u9vIAL14Wn+T3/pWH8Gj1/i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YrKsMAAADbAAAADwAAAAAAAAAAAAAAAACYAgAAZHJzL2Rv&#10;d25yZXYueG1sUEsFBgAAAAAEAAQA9QAAAIgDAAAAAA==&#10;" filled="f" fillcolor="white [3212]" stroked="f" strokecolor="white [3212]" strokeweight="1pt">
                      <v:fill opacity="52428f"/>
                      <v:textbox inset="28.8pt,14.4pt,14.4pt,14.4pt">
                        <w:txbxContent>
                          <w:p w:rsidR="00AA4556" w:rsidRDefault="00AA4556">
                            <w:pPr>
                              <w:pStyle w:val="NoSpacing"/>
                              <w:spacing w:line="360" w:lineRule="auto"/>
                              <w:rPr>
                                <w:color w:val="FFFFFF" w:themeColor="background1"/>
                              </w:rPr>
                            </w:pPr>
                          </w:p>
                          <w:p w:rsidR="00AA4556" w:rsidRDefault="00AA4556">
                            <w:pPr>
                              <w:pStyle w:val="NoSpacing"/>
                              <w:spacing w:line="360" w:lineRule="auto"/>
                              <w:rPr>
                                <w:color w:val="FFFFFF" w:themeColor="background1"/>
                              </w:rPr>
                            </w:pPr>
                          </w:p>
                          <w:p w:rsidR="00AA4556" w:rsidRDefault="00AA4556">
                            <w:pPr>
                              <w:pStyle w:val="NoSpacing"/>
                              <w:spacing w:line="360" w:lineRule="auto"/>
                              <w:rPr>
                                <w:color w:val="FFFFFF" w:themeColor="background1"/>
                              </w:rPr>
                            </w:pPr>
                          </w:p>
                        </w:txbxContent>
                      </v:textbox>
                    </v:rect>
                    <w10:wrap anchorx="page" anchory="page"/>
                  </v:group>
                </w:pict>
              </mc:Fallback>
            </mc:AlternateContent>
          </w:r>
        </w:p>
        <w:p w:rsidR="00A17CAA" w:rsidRDefault="00A17CAA" w:rsidP="00A17CAA">
          <w:pPr>
            <w:tabs>
              <w:tab w:val="left" w:pos="5889"/>
            </w:tabs>
            <w:spacing w:after="200" w:line="276" w:lineRule="auto"/>
            <w:rPr>
              <w:rFonts w:asciiTheme="majorHAnsi" w:eastAsiaTheme="majorEastAsia" w:hAnsiTheme="majorHAnsi" w:cstheme="majorBidi"/>
              <w:b/>
              <w:color w:val="FFFFFF" w:themeColor="background1"/>
              <w:sz w:val="72"/>
              <w:szCs w:val="72"/>
              <w:lang w:eastAsia="ja-JP"/>
            </w:rPr>
          </w:pPr>
          <w:r>
            <w:rPr>
              <w:rFonts w:asciiTheme="majorHAnsi" w:eastAsiaTheme="majorEastAsia" w:hAnsiTheme="majorHAnsi" w:cstheme="majorBidi"/>
              <w:b/>
              <w:color w:val="FFFFFF" w:themeColor="background1"/>
              <w:sz w:val="72"/>
              <w:szCs w:val="72"/>
              <w:lang w:eastAsia="ja-JP"/>
            </w:rPr>
            <w:tab/>
          </w: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72"/>
              <w:szCs w:val="72"/>
              <w:lang w:eastAsia="ja-JP"/>
            </w:rPr>
          </w:pPr>
        </w:p>
        <w:p w:rsidR="00A17CAA" w:rsidRDefault="00A17CAA">
          <w:pPr>
            <w:spacing w:after="200" w:line="276" w:lineRule="auto"/>
            <w:rPr>
              <w:rFonts w:asciiTheme="majorHAnsi" w:eastAsiaTheme="majorEastAsia" w:hAnsiTheme="majorHAnsi" w:cstheme="majorBidi"/>
              <w:b/>
              <w:color w:val="FFFFFF" w:themeColor="background1"/>
              <w:sz w:val="16"/>
              <w:szCs w:val="16"/>
              <w:lang w:eastAsia="ja-JP"/>
            </w:rPr>
          </w:pPr>
        </w:p>
        <w:p w:rsidR="00A17CAA" w:rsidRDefault="00A17CAA">
          <w:pPr>
            <w:spacing w:after="200" w:line="276" w:lineRule="auto"/>
            <w:rPr>
              <w:rFonts w:asciiTheme="majorHAnsi" w:eastAsiaTheme="majorEastAsia" w:hAnsiTheme="majorHAnsi" w:cstheme="majorBidi"/>
              <w:b/>
              <w:color w:val="FFFFFF" w:themeColor="background1"/>
              <w:sz w:val="16"/>
              <w:szCs w:val="16"/>
              <w:lang w:eastAsia="ja-JP"/>
            </w:rPr>
          </w:pPr>
        </w:p>
        <w:p w:rsidR="00A17CAA" w:rsidRDefault="00A17CAA">
          <w:pPr>
            <w:spacing w:after="200" w:line="276" w:lineRule="auto"/>
            <w:rPr>
              <w:rFonts w:asciiTheme="majorHAnsi" w:eastAsiaTheme="majorEastAsia" w:hAnsiTheme="majorHAnsi" w:cstheme="majorBidi"/>
              <w:b/>
              <w:color w:val="FFFFFF" w:themeColor="background1"/>
              <w:sz w:val="16"/>
              <w:szCs w:val="16"/>
              <w:lang w:eastAsia="ja-JP"/>
            </w:rPr>
          </w:pPr>
        </w:p>
        <w:p w:rsidR="00A17CAA" w:rsidRPr="00A17CAA" w:rsidRDefault="00A17CAA">
          <w:pPr>
            <w:spacing w:after="200" w:line="276" w:lineRule="auto"/>
            <w:rPr>
              <w:rFonts w:asciiTheme="majorHAnsi" w:eastAsiaTheme="majorEastAsia" w:hAnsiTheme="majorHAnsi" w:cstheme="majorBidi"/>
              <w:b/>
              <w:color w:val="FFFFFF" w:themeColor="background1"/>
              <w:sz w:val="16"/>
              <w:szCs w:val="16"/>
              <w:lang w:eastAsia="ja-JP"/>
            </w:rPr>
          </w:pPr>
        </w:p>
        <w:p w:rsidR="00FB3C48" w:rsidRPr="00357702" w:rsidRDefault="00A17CAA" w:rsidP="00357702">
          <w:pPr>
            <w:spacing w:after="200" w:line="276" w:lineRule="auto"/>
            <w:rPr>
              <w:rFonts w:asciiTheme="majorHAnsi" w:eastAsiaTheme="majorEastAsia" w:hAnsiTheme="majorHAnsi" w:cstheme="majorBidi"/>
              <w:color w:val="FFFFFF" w:themeColor="background1"/>
              <w:sz w:val="72"/>
              <w:szCs w:val="72"/>
              <w:lang w:eastAsia="ja-JP"/>
            </w:rPr>
          </w:pPr>
          <w:r w:rsidRPr="00A17CAA">
            <w:rPr>
              <w:rFonts w:asciiTheme="majorHAnsi" w:eastAsiaTheme="majorEastAsia" w:hAnsiTheme="majorHAnsi" w:cstheme="majorBidi"/>
              <w:b/>
              <w:noProof/>
              <w:color w:val="FFFFFF" w:themeColor="background1"/>
              <w:sz w:val="72"/>
              <w:szCs w:val="72"/>
            </w:rPr>
            <w:drawing>
              <wp:inline distT="0" distB="0" distL="0" distR="0" wp14:anchorId="0F90C2B6" wp14:editId="3F8A7D7C">
                <wp:extent cx="1095375" cy="714375"/>
                <wp:effectExtent l="19050" t="0" r="9525" b="0"/>
                <wp:docPr id="3" name="Picture 3" descr="S:\Resources\IDPH Logos\01 Logos with Full Department Name\Logos for PowerPoints\Blue only - no background\Copy (1) of Full-blue-powerpoint-med.gif"/>
                <wp:cNvGraphicFramePr/>
                <a:graphic xmlns:a="http://schemas.openxmlformats.org/drawingml/2006/main">
                  <a:graphicData uri="http://schemas.openxmlformats.org/drawingml/2006/picture">
                    <pic:pic xmlns:pic="http://schemas.openxmlformats.org/drawingml/2006/picture">
                      <pic:nvPicPr>
                        <pic:cNvPr id="1026" name="Picture 2" descr="S:\Resources\IDPH Logos\01 Logos with Full Department Name\Logos for PowerPoints\Blue only - no background\Copy (1) of Full-blue-powerpoint-med.gif"/>
                        <pic:cNvPicPr>
                          <a:picLocks noChangeAspect="1" noChangeArrowheads="1"/>
                        </pic:cNvPicPr>
                      </pic:nvPicPr>
                      <pic:blipFill>
                        <a:blip r:embed="rId12" cstate="print"/>
                        <a:srcRect/>
                        <a:stretch>
                          <a:fillRect/>
                        </a:stretch>
                      </pic:blipFill>
                      <pic:spPr bwMode="auto">
                        <a:xfrm>
                          <a:off x="0" y="0"/>
                          <a:ext cx="1095375" cy="714375"/>
                        </a:xfrm>
                        <a:prstGeom prst="rect">
                          <a:avLst/>
                        </a:prstGeom>
                        <a:noFill/>
                      </pic:spPr>
                    </pic:pic>
                  </a:graphicData>
                </a:graphic>
              </wp:inline>
            </w:drawing>
          </w:r>
          <w:r w:rsidR="00287DAF">
            <w:rPr>
              <w:noProof/>
            </w:rPr>
            <mc:AlternateContent>
              <mc:Choice Requires="wps">
                <w:drawing>
                  <wp:anchor distT="0" distB="0" distL="114300" distR="114300" simplePos="0" relativeHeight="251662336" behindDoc="0" locked="0" layoutInCell="0" allowOverlap="1" wp14:anchorId="3EFCCED2" wp14:editId="039720CA">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7300595" cy="1558925"/>
                    <wp:effectExtent l="19050" t="19050" r="33655" b="603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0595" cy="1558925"/>
                            </a:xfrm>
                            <a:prstGeom prst="rect">
                              <a:avLst/>
                            </a:prstGeom>
                            <a:solidFill>
                              <a:srgbClr val="7030A0"/>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sdt>
                                <w:sdtPr>
                                  <w:rPr>
                                    <w:rFonts w:asciiTheme="majorHAnsi" w:eastAsiaTheme="majorEastAsia" w:hAnsiTheme="majorHAnsi" w:cstheme="majorBidi"/>
                                    <w:color w:val="FFFFFF" w:themeColor="background1"/>
                                    <w:sz w:val="64"/>
                                    <w:szCs w:val="64"/>
                                  </w:rPr>
                                  <w:alias w:val="Title"/>
                                  <w:id w:val="10554464"/>
                                  <w:dataBinding w:prefixMappings="xmlns:ns0='http://schemas.openxmlformats.org/package/2006/metadata/core-properties' xmlns:ns1='http://purl.org/dc/elements/1.1/'" w:xpath="/ns0:coreProperties[1]/ns1:title[1]" w:storeItemID="{6C3C8BC8-F283-45AE-878A-BAB7291924A1}"/>
                                  <w:text/>
                                </w:sdtPr>
                                <w:sdtEndPr/>
                                <w:sdtContent>
                                  <w:p w:rsidR="00AA4556" w:rsidRDefault="00AA4556">
                                    <w:pPr>
                                      <w:pStyle w:val="NoSpacing"/>
                                      <w:jc w:val="right"/>
                                      <w:rPr>
                                        <w:rFonts w:asciiTheme="majorHAnsi" w:eastAsiaTheme="majorEastAsia" w:hAnsiTheme="majorHAnsi" w:cstheme="majorBidi"/>
                                        <w:color w:val="FFFFFF" w:themeColor="background1"/>
                                        <w:sz w:val="72"/>
                                        <w:szCs w:val="72"/>
                                      </w:rPr>
                                    </w:pPr>
                                    <w:r w:rsidRPr="00DB1BD0">
                                      <w:rPr>
                                        <w:rFonts w:asciiTheme="majorHAnsi" w:eastAsiaTheme="majorEastAsia" w:hAnsiTheme="majorHAnsi" w:cstheme="majorBidi"/>
                                        <w:color w:val="FFFFFF" w:themeColor="background1"/>
                                        <w:sz w:val="64"/>
                                        <w:szCs w:val="64"/>
                                      </w:rPr>
                                      <w:t>Iowa P</w:t>
                                    </w:r>
                                    <w:r>
                                      <w:rPr>
                                        <w:rFonts w:asciiTheme="majorHAnsi" w:eastAsiaTheme="majorEastAsia" w:hAnsiTheme="majorHAnsi" w:cstheme="majorBidi"/>
                                        <w:color w:val="FFFFFF" w:themeColor="background1"/>
                                        <w:sz w:val="64"/>
                                        <w:szCs w:val="64"/>
                                      </w:rPr>
                                      <w:t>artnerships</w:t>
                                    </w:r>
                                    <w:r w:rsidRPr="00DB1BD0">
                                      <w:rPr>
                                        <w:rFonts w:asciiTheme="majorHAnsi" w:eastAsiaTheme="majorEastAsia" w:hAnsiTheme="majorHAnsi" w:cstheme="majorBidi"/>
                                        <w:color w:val="FFFFFF" w:themeColor="background1"/>
                                        <w:sz w:val="64"/>
                                        <w:szCs w:val="64"/>
                                      </w:rPr>
                                      <w:t xml:space="preserve"> </w:t>
                                    </w:r>
                                    <w:proofErr w:type="gramStart"/>
                                    <w:r w:rsidRPr="00DB1BD0">
                                      <w:rPr>
                                        <w:rFonts w:asciiTheme="majorHAnsi" w:eastAsiaTheme="majorEastAsia" w:hAnsiTheme="majorHAnsi" w:cstheme="majorBidi"/>
                                        <w:color w:val="FFFFFF" w:themeColor="background1"/>
                                        <w:sz w:val="64"/>
                                        <w:szCs w:val="64"/>
                                      </w:rPr>
                                      <w:t>F</w:t>
                                    </w:r>
                                    <w:r>
                                      <w:rPr>
                                        <w:rFonts w:asciiTheme="majorHAnsi" w:eastAsiaTheme="majorEastAsia" w:hAnsiTheme="majorHAnsi" w:cstheme="majorBidi"/>
                                        <w:color w:val="FFFFFF" w:themeColor="background1"/>
                                        <w:sz w:val="64"/>
                                        <w:szCs w:val="64"/>
                                      </w:rPr>
                                      <w:t>o</w:t>
                                    </w:r>
                                    <w:r w:rsidRPr="00DB1BD0">
                                      <w:rPr>
                                        <w:rFonts w:asciiTheme="majorHAnsi" w:eastAsiaTheme="majorEastAsia" w:hAnsiTheme="majorHAnsi" w:cstheme="majorBidi"/>
                                        <w:color w:val="FFFFFF" w:themeColor="background1"/>
                                        <w:sz w:val="64"/>
                                        <w:szCs w:val="64"/>
                                      </w:rPr>
                                      <w:t>r</w:t>
                                    </w:r>
                                    <w:proofErr w:type="gramEnd"/>
                                    <w:r>
                                      <w:rPr>
                                        <w:rFonts w:asciiTheme="majorHAnsi" w:eastAsiaTheme="majorEastAsia" w:hAnsiTheme="majorHAnsi" w:cstheme="majorBidi"/>
                                        <w:color w:val="FFFFFF" w:themeColor="background1"/>
                                        <w:sz w:val="64"/>
                                        <w:szCs w:val="64"/>
                                      </w:rPr>
                                      <w:t xml:space="preserve"> Success Grant:                   Evidence-</w:t>
                                    </w:r>
                                    <w:r w:rsidRPr="00DB1BD0">
                                      <w:rPr>
                                        <w:rFonts w:asciiTheme="majorHAnsi" w:eastAsiaTheme="majorEastAsia" w:hAnsiTheme="majorHAnsi" w:cstheme="majorBidi"/>
                                        <w:color w:val="FFFFFF" w:themeColor="background1"/>
                                        <w:sz w:val="64"/>
                                        <w:szCs w:val="64"/>
                                      </w:rPr>
                                      <w:t xml:space="preserve">Based </w:t>
                                    </w:r>
                                    <w:r w:rsidR="00F70E4A">
                                      <w:rPr>
                                        <w:rFonts w:asciiTheme="majorHAnsi" w:eastAsiaTheme="majorEastAsia" w:hAnsiTheme="majorHAnsi" w:cstheme="majorBidi"/>
                                        <w:color w:val="FFFFFF" w:themeColor="background1"/>
                                        <w:sz w:val="64"/>
                                        <w:szCs w:val="64"/>
                                      </w:rPr>
                                      <w:t xml:space="preserve">Practice            Selection </w:t>
                                    </w:r>
                                    <w:r w:rsidRPr="00DB1BD0">
                                      <w:rPr>
                                        <w:rFonts w:asciiTheme="majorHAnsi" w:eastAsiaTheme="majorEastAsia" w:hAnsiTheme="majorHAnsi" w:cstheme="majorBidi"/>
                                        <w:color w:val="FFFFFF" w:themeColor="background1"/>
                                        <w:sz w:val="64"/>
                                        <w:szCs w:val="64"/>
                                      </w:rPr>
                                      <w:t>Workbook</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3EFCCED2" id="Rectangle 16" o:spid="_x0000_s1032" style="position:absolute;margin-left:0;margin-top:0;width:574.85pt;height:122.75pt;z-index:251662336;visibility:visible;mso-wrap-style:square;mso-width-percent:0;mso-height-percent:73;mso-top-percent:250;mso-wrap-distance-left:9pt;mso-wrap-distance-top:0;mso-wrap-distance-right:9pt;mso-wrap-distance-bottom:0;mso-position-horizontal:left;mso-position-horizontal-relative:page;mso-position-vertical-relative:page;mso-width-percent: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" o:allowincell="f" fillcolor="#7030a0" strokecolor="#f2f2f2 [3041]" strokeweight="3pt">
                    <v:shadow on="t" color="#4e6128 [1606]" opacity=".5" offset="1pt"/>
                    <v:textbox style="mso-fit-shape-to-text:t" inset="14.4pt,,14.4pt">
                      <w:txbxContent>
                        <w:sdt>
                          <w:sdtPr>
                            <w:rPr>
                              <w:rFonts w:asciiTheme="majorHAnsi" w:eastAsiaTheme="majorEastAsia" w:hAnsiTheme="majorHAnsi" w:cstheme="majorBidi"/>
                              <w:color w:val="FFFFFF" w:themeColor="background1"/>
                              <w:sz w:val="64"/>
                              <w:szCs w:val="64"/>
                            </w:rPr>
                            <w:alias w:val="Title"/>
                            <w:id w:val="10554464"/>
                            <w:dataBinding w:prefixMappings="xmlns:ns0='http://schemas.openxmlformats.org/package/2006/metadata/core-properties' xmlns:ns1='http://purl.org/dc/elements/1.1/'" w:xpath="/ns0:coreProperties[1]/ns1:title[1]" w:storeItemID="{6C3C8BC8-F283-45AE-878A-BAB7291924A1}"/>
                            <w:text/>
                          </w:sdtPr>
                          <w:sdtEndPr/>
                          <w:sdtContent>
                            <w:p w:rsidR="00AA4556" w:rsidRDefault="00AA4556">
                              <w:pPr>
                                <w:pStyle w:val="NoSpacing"/>
                                <w:jc w:val="right"/>
                                <w:rPr>
                                  <w:rFonts w:asciiTheme="majorHAnsi" w:eastAsiaTheme="majorEastAsia" w:hAnsiTheme="majorHAnsi" w:cstheme="majorBidi"/>
                                  <w:color w:val="FFFFFF" w:themeColor="background1"/>
                                  <w:sz w:val="72"/>
                                  <w:szCs w:val="72"/>
                                </w:rPr>
                              </w:pPr>
                              <w:r w:rsidRPr="00DB1BD0">
                                <w:rPr>
                                  <w:rFonts w:asciiTheme="majorHAnsi" w:eastAsiaTheme="majorEastAsia" w:hAnsiTheme="majorHAnsi" w:cstheme="majorBidi"/>
                                  <w:color w:val="FFFFFF" w:themeColor="background1"/>
                                  <w:sz w:val="64"/>
                                  <w:szCs w:val="64"/>
                                </w:rPr>
                                <w:t>Iowa P</w:t>
                              </w:r>
                              <w:r>
                                <w:rPr>
                                  <w:rFonts w:asciiTheme="majorHAnsi" w:eastAsiaTheme="majorEastAsia" w:hAnsiTheme="majorHAnsi" w:cstheme="majorBidi"/>
                                  <w:color w:val="FFFFFF" w:themeColor="background1"/>
                                  <w:sz w:val="64"/>
                                  <w:szCs w:val="64"/>
                                </w:rPr>
                                <w:t>artnerships</w:t>
                              </w:r>
                              <w:r w:rsidRPr="00DB1BD0">
                                <w:rPr>
                                  <w:rFonts w:asciiTheme="majorHAnsi" w:eastAsiaTheme="majorEastAsia" w:hAnsiTheme="majorHAnsi" w:cstheme="majorBidi"/>
                                  <w:color w:val="FFFFFF" w:themeColor="background1"/>
                                  <w:sz w:val="64"/>
                                  <w:szCs w:val="64"/>
                                </w:rPr>
                                <w:t xml:space="preserve"> </w:t>
                              </w:r>
                              <w:proofErr w:type="gramStart"/>
                              <w:r w:rsidRPr="00DB1BD0">
                                <w:rPr>
                                  <w:rFonts w:asciiTheme="majorHAnsi" w:eastAsiaTheme="majorEastAsia" w:hAnsiTheme="majorHAnsi" w:cstheme="majorBidi"/>
                                  <w:color w:val="FFFFFF" w:themeColor="background1"/>
                                  <w:sz w:val="64"/>
                                  <w:szCs w:val="64"/>
                                </w:rPr>
                                <w:t>F</w:t>
                              </w:r>
                              <w:r>
                                <w:rPr>
                                  <w:rFonts w:asciiTheme="majorHAnsi" w:eastAsiaTheme="majorEastAsia" w:hAnsiTheme="majorHAnsi" w:cstheme="majorBidi"/>
                                  <w:color w:val="FFFFFF" w:themeColor="background1"/>
                                  <w:sz w:val="64"/>
                                  <w:szCs w:val="64"/>
                                </w:rPr>
                                <w:t>o</w:t>
                              </w:r>
                              <w:r w:rsidRPr="00DB1BD0">
                                <w:rPr>
                                  <w:rFonts w:asciiTheme="majorHAnsi" w:eastAsiaTheme="majorEastAsia" w:hAnsiTheme="majorHAnsi" w:cstheme="majorBidi"/>
                                  <w:color w:val="FFFFFF" w:themeColor="background1"/>
                                  <w:sz w:val="64"/>
                                  <w:szCs w:val="64"/>
                                </w:rPr>
                                <w:t>r</w:t>
                              </w:r>
                              <w:proofErr w:type="gramEnd"/>
                              <w:r>
                                <w:rPr>
                                  <w:rFonts w:asciiTheme="majorHAnsi" w:eastAsiaTheme="majorEastAsia" w:hAnsiTheme="majorHAnsi" w:cstheme="majorBidi"/>
                                  <w:color w:val="FFFFFF" w:themeColor="background1"/>
                                  <w:sz w:val="64"/>
                                  <w:szCs w:val="64"/>
                                </w:rPr>
                                <w:t xml:space="preserve"> Success Grant:                   Evidence-</w:t>
                              </w:r>
                              <w:r w:rsidRPr="00DB1BD0">
                                <w:rPr>
                                  <w:rFonts w:asciiTheme="majorHAnsi" w:eastAsiaTheme="majorEastAsia" w:hAnsiTheme="majorHAnsi" w:cstheme="majorBidi"/>
                                  <w:color w:val="FFFFFF" w:themeColor="background1"/>
                                  <w:sz w:val="64"/>
                                  <w:szCs w:val="64"/>
                                </w:rPr>
                                <w:t xml:space="preserve">Based </w:t>
                              </w:r>
                              <w:r w:rsidR="00F70E4A">
                                <w:rPr>
                                  <w:rFonts w:asciiTheme="majorHAnsi" w:eastAsiaTheme="majorEastAsia" w:hAnsiTheme="majorHAnsi" w:cstheme="majorBidi"/>
                                  <w:color w:val="FFFFFF" w:themeColor="background1"/>
                                  <w:sz w:val="64"/>
                                  <w:szCs w:val="64"/>
                                </w:rPr>
                                <w:t xml:space="preserve">Practice            Selection </w:t>
                              </w:r>
                              <w:r w:rsidRPr="00DB1BD0">
                                <w:rPr>
                                  <w:rFonts w:asciiTheme="majorHAnsi" w:eastAsiaTheme="majorEastAsia" w:hAnsiTheme="majorHAnsi" w:cstheme="majorBidi"/>
                                  <w:color w:val="FFFFFF" w:themeColor="background1"/>
                                  <w:sz w:val="64"/>
                                  <w:szCs w:val="64"/>
                                </w:rPr>
                                <w:t>Workbook</w:t>
                              </w:r>
                            </w:p>
                          </w:sdtContent>
                        </w:sdt>
                      </w:txbxContent>
                    </v:textbox>
                    <w10:wrap anchorx="page" anchory="page"/>
                  </v:rect>
                </w:pict>
              </mc:Fallback>
            </mc:AlternateContent>
          </w:r>
          <w:r>
            <w:rPr>
              <w:rFonts w:asciiTheme="majorHAnsi" w:eastAsiaTheme="majorEastAsia" w:hAnsiTheme="majorHAnsi" w:cstheme="majorBidi"/>
              <w:b/>
              <w:color w:val="FFFFFF" w:themeColor="background1"/>
              <w:sz w:val="72"/>
              <w:szCs w:val="72"/>
              <w:lang w:eastAsia="ja-JP"/>
            </w:rPr>
            <w:t xml:space="preserve">   </w:t>
          </w:r>
          <w:r w:rsidRPr="00A17CAA">
            <w:rPr>
              <w:rFonts w:asciiTheme="majorHAnsi" w:eastAsiaTheme="majorEastAsia" w:hAnsiTheme="majorHAnsi" w:cstheme="majorBidi"/>
              <w:b/>
              <w:noProof/>
              <w:color w:val="FFFFFF" w:themeColor="background1"/>
              <w:sz w:val="72"/>
              <w:szCs w:val="72"/>
            </w:rPr>
            <w:drawing>
              <wp:inline distT="0" distB="0" distL="0" distR="0" wp14:anchorId="57D19855" wp14:editId="1ECDE280">
                <wp:extent cx="2076450" cy="904875"/>
                <wp:effectExtent l="19050" t="0" r="0" b="0"/>
                <wp:docPr id="10" name="Picture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3" cstate="print"/>
                        <a:srcRect/>
                        <a:stretch>
                          <a:fillRect/>
                        </a:stretch>
                      </pic:blipFill>
                      <pic:spPr bwMode="auto">
                        <a:xfrm>
                          <a:off x="0" y="0"/>
                          <a:ext cx="2076451" cy="904875"/>
                        </a:xfrm>
                        <a:prstGeom prst="rect">
                          <a:avLst/>
                        </a:prstGeom>
                        <a:noFill/>
                        <a:ln w="9525">
                          <a:noFill/>
                          <a:miter lim="800000"/>
                          <a:headEnd/>
                          <a:tailEnd/>
                        </a:ln>
                        <a:effectLst/>
                      </pic:spPr>
                    </pic:pic>
                  </a:graphicData>
                </a:graphic>
              </wp:inline>
            </w:drawing>
          </w:r>
        </w:p>
      </w:sdtContent>
    </w:sdt>
    <w:p w:rsidR="00360027" w:rsidRDefault="00360027" w:rsidP="006F5629">
      <w:pPr>
        <w:autoSpaceDE w:val="0"/>
        <w:autoSpaceDN w:val="0"/>
        <w:adjustRightInd w:val="0"/>
        <w:jc w:val="center"/>
        <w:rPr>
          <w:rFonts w:ascii="Times New Roman"/>
          <w:b/>
          <w:bCs/>
          <w:color w:val="000000"/>
          <w:sz w:val="36"/>
          <w:szCs w:val="36"/>
        </w:rPr>
        <w:sectPr w:rsidR="00360027" w:rsidSect="00AE2558">
          <w:footerReference w:type="default" r:id="rId14"/>
          <w:footerReference w:type="first" r:id="rId15"/>
          <w:pgSz w:w="12240" w:h="15840"/>
          <w:pgMar w:top="1440" w:right="1440" w:bottom="1440" w:left="1440" w:header="720" w:footer="720" w:gutter="0"/>
          <w:pgNumType w:start="0"/>
          <w:cols w:space="720"/>
          <w:titlePg/>
          <w:docGrid w:linePitch="360"/>
        </w:sectPr>
      </w:pPr>
    </w:p>
    <w:p w:rsidR="00AE2558" w:rsidRDefault="00AE2558" w:rsidP="006F5629">
      <w:pPr>
        <w:autoSpaceDE w:val="0"/>
        <w:autoSpaceDN w:val="0"/>
        <w:adjustRightInd w:val="0"/>
        <w:jc w:val="center"/>
        <w:rPr>
          <w:rFonts w:ascii="Times New Roman"/>
          <w:b/>
          <w:bCs/>
          <w:color w:val="000000"/>
          <w:sz w:val="36"/>
          <w:szCs w:val="36"/>
        </w:rPr>
        <w:sectPr w:rsidR="00AE2558" w:rsidSect="00AE2558">
          <w:footerReference w:type="default" r:id="rId16"/>
          <w:type w:val="continuous"/>
          <w:pgSz w:w="12240" w:h="15840"/>
          <w:pgMar w:top="1440" w:right="1440" w:bottom="1440" w:left="1440" w:header="720" w:footer="720" w:gutter="0"/>
          <w:pgNumType w:start="0"/>
          <w:cols w:space="720"/>
          <w:docGrid w:linePitch="360"/>
        </w:sectPr>
      </w:pPr>
    </w:p>
    <w:p w:rsidR="006F5629" w:rsidRPr="00C87EFD" w:rsidRDefault="006F5629" w:rsidP="006F5629">
      <w:pPr>
        <w:autoSpaceDE w:val="0"/>
        <w:autoSpaceDN w:val="0"/>
        <w:adjustRightInd w:val="0"/>
        <w:jc w:val="center"/>
        <w:rPr>
          <w:rFonts w:asciiTheme="majorHAnsi" w:hAnsiTheme="majorHAnsi"/>
          <w:b/>
          <w:bCs/>
          <w:color w:val="000000"/>
          <w:sz w:val="36"/>
          <w:szCs w:val="36"/>
        </w:rPr>
      </w:pPr>
      <w:r w:rsidRPr="00C87EFD">
        <w:rPr>
          <w:rFonts w:asciiTheme="majorHAnsi" w:hAnsiTheme="majorHAnsi"/>
          <w:b/>
          <w:bCs/>
          <w:color w:val="000000"/>
          <w:sz w:val="36"/>
          <w:szCs w:val="36"/>
        </w:rPr>
        <w:lastRenderedPageBreak/>
        <w:t>A</w:t>
      </w:r>
      <w:r w:rsidR="004E5D88" w:rsidRPr="00C87EFD">
        <w:rPr>
          <w:rFonts w:asciiTheme="majorHAnsi" w:hAnsiTheme="majorHAnsi"/>
          <w:b/>
          <w:bCs/>
          <w:color w:val="000000"/>
          <w:sz w:val="36"/>
          <w:szCs w:val="36"/>
        </w:rPr>
        <w:t>cknowledgements</w:t>
      </w:r>
    </w:p>
    <w:p w:rsidR="006F5629" w:rsidRPr="00D563E5" w:rsidRDefault="006F5629" w:rsidP="006F5629">
      <w:pPr>
        <w:autoSpaceDE w:val="0"/>
        <w:autoSpaceDN w:val="0"/>
        <w:adjustRightInd w:val="0"/>
        <w:jc w:val="center"/>
        <w:rPr>
          <w:rFonts w:asciiTheme="majorHAnsi" w:hAnsiTheme="majorHAnsi"/>
          <w:color w:val="000000"/>
          <w:szCs w:val="24"/>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 xml:space="preserve">This Guide is the result of a collaborative effort by the members of the Iowa Evidence-Based Practices (EBP) Workgroup.  The workgroup is made up of the following members and organizations: </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Janice Edmunds-Wells, Iowa Department of Public Health</w:t>
      </w: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Cyndy Erickson, Iowa Department of Education</w:t>
      </w:r>
      <w:r w:rsidR="00007A7C">
        <w:rPr>
          <w:rFonts w:asciiTheme="majorHAnsi" w:hAnsiTheme="majorHAnsi"/>
          <w:color w:val="000000"/>
          <w:sz w:val="21"/>
          <w:szCs w:val="21"/>
        </w:rPr>
        <w:t xml:space="preserve"> (Retired)</w:t>
      </w:r>
    </w:p>
    <w:p w:rsidR="001A2C96" w:rsidRDefault="001A2C96" w:rsidP="001A2C96">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 xml:space="preserve">Eugenia Hartsook, </w:t>
      </w:r>
      <w:r w:rsidRPr="001B23BA">
        <w:rPr>
          <w:rFonts w:asciiTheme="majorHAnsi" w:hAnsiTheme="majorHAnsi"/>
          <w:color w:val="000000"/>
          <w:sz w:val="21"/>
          <w:szCs w:val="21"/>
        </w:rPr>
        <w:t>Partnerships in Prevention Science Institute</w:t>
      </w:r>
      <w:r>
        <w:rPr>
          <w:rFonts w:asciiTheme="majorHAnsi" w:hAnsiTheme="majorHAnsi"/>
          <w:color w:val="000000"/>
          <w:sz w:val="21"/>
          <w:szCs w:val="21"/>
        </w:rPr>
        <w:t xml:space="preserve"> </w:t>
      </w: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Julie Hibben, Iowa Department of Public Health</w:t>
      </w:r>
    </w:p>
    <w:p w:rsidR="00214B79" w:rsidRDefault="00214B79" w:rsidP="00214B79">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Clare Jones, Helping Services for Northeast Iowa, Inc.</w:t>
      </w:r>
    </w:p>
    <w:p w:rsidR="006F5629" w:rsidRPr="001B23BA" w:rsidRDefault="006F5629" w:rsidP="004A3C30">
      <w:pPr>
        <w:autoSpaceDE w:val="0"/>
        <w:autoSpaceDN w:val="0"/>
        <w:adjustRightInd w:val="0"/>
        <w:rPr>
          <w:rFonts w:asciiTheme="majorHAnsi" w:hAnsiTheme="majorHAnsi"/>
          <w:color w:val="000000"/>
          <w:sz w:val="21"/>
          <w:szCs w:val="21"/>
        </w:rPr>
      </w:pPr>
      <w:r w:rsidRPr="00395880">
        <w:rPr>
          <w:rFonts w:asciiTheme="majorHAnsi" w:hAnsiTheme="majorHAnsi"/>
          <w:color w:val="000000"/>
          <w:sz w:val="21"/>
          <w:szCs w:val="21"/>
        </w:rPr>
        <w:t>S</w:t>
      </w:r>
      <w:r w:rsidR="00B45D81" w:rsidRPr="00395880">
        <w:rPr>
          <w:rFonts w:asciiTheme="majorHAnsi" w:hAnsiTheme="majorHAnsi"/>
          <w:color w:val="000000"/>
          <w:sz w:val="21"/>
          <w:szCs w:val="21"/>
        </w:rPr>
        <w:t>cott Musel</w:t>
      </w:r>
      <w:r w:rsidRPr="001B23BA">
        <w:rPr>
          <w:rFonts w:asciiTheme="majorHAnsi" w:hAnsiTheme="majorHAnsi"/>
          <w:color w:val="000000"/>
          <w:sz w:val="21"/>
          <w:szCs w:val="21"/>
        </w:rPr>
        <w:t xml:space="preserve">, Iowa Department of Human Rights, Division of Criminal and Juvenile Justice Planning </w:t>
      </w:r>
    </w:p>
    <w:p w:rsidR="001A2C96" w:rsidRDefault="001A2C96" w:rsidP="001A2C96">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Vicki Mueller, Pathways Behavioral Services, Inc.</w:t>
      </w:r>
    </w:p>
    <w:p w:rsidR="001A2C96" w:rsidRPr="001B23BA" w:rsidRDefault="001A2C96" w:rsidP="001A2C96">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Becky Swift, Iowa Department of Public Health</w:t>
      </w: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Debbie Synhorst, Iowa Department of Public Health</w:t>
      </w:r>
    </w:p>
    <w:p w:rsidR="001A2C96" w:rsidRDefault="001A2C96" w:rsidP="001A2C96">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Kelli Tallman, ISU Extension and 4-H</w:t>
      </w: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Jane Todey, Partnerships in Prevention Science Institute</w:t>
      </w:r>
    </w:p>
    <w:p w:rsidR="001A2C96" w:rsidRDefault="001A2C96" w:rsidP="004A3C30">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 xml:space="preserve">Tanya Villhauer, </w:t>
      </w:r>
      <w:proofErr w:type="gramStart"/>
      <w:r w:rsidR="00007A7C">
        <w:rPr>
          <w:rFonts w:asciiTheme="majorHAnsi" w:hAnsiTheme="majorHAnsi"/>
          <w:color w:val="000000"/>
          <w:sz w:val="21"/>
          <w:szCs w:val="21"/>
        </w:rPr>
        <w:t>The</w:t>
      </w:r>
      <w:proofErr w:type="gramEnd"/>
      <w:r w:rsidR="00007A7C">
        <w:rPr>
          <w:rFonts w:asciiTheme="majorHAnsi" w:hAnsiTheme="majorHAnsi"/>
          <w:color w:val="000000"/>
          <w:sz w:val="21"/>
          <w:szCs w:val="21"/>
        </w:rPr>
        <w:t xml:space="preserve"> </w:t>
      </w:r>
      <w:r>
        <w:rPr>
          <w:rFonts w:asciiTheme="majorHAnsi" w:hAnsiTheme="majorHAnsi"/>
          <w:color w:val="000000"/>
          <w:sz w:val="21"/>
          <w:szCs w:val="21"/>
        </w:rPr>
        <w:t>University of Iowa</w:t>
      </w:r>
    </w:p>
    <w:p w:rsidR="001A2C96" w:rsidRDefault="001A2C96" w:rsidP="004A3C30">
      <w:pPr>
        <w:autoSpaceDE w:val="0"/>
        <w:autoSpaceDN w:val="0"/>
        <w:adjustRightInd w:val="0"/>
        <w:rPr>
          <w:rFonts w:asciiTheme="majorHAnsi" w:hAnsiTheme="majorHAnsi"/>
          <w:color w:val="000000"/>
          <w:sz w:val="21"/>
          <w:szCs w:val="21"/>
        </w:rPr>
      </w:pPr>
      <w:r>
        <w:rPr>
          <w:rFonts w:asciiTheme="majorHAnsi" w:hAnsiTheme="majorHAnsi"/>
          <w:color w:val="000000"/>
          <w:sz w:val="21"/>
          <w:szCs w:val="21"/>
        </w:rPr>
        <w:t xml:space="preserve">Melissa Walker, </w:t>
      </w:r>
      <w:r w:rsidRPr="001B23BA">
        <w:rPr>
          <w:rFonts w:asciiTheme="majorHAnsi" w:hAnsiTheme="majorHAnsi"/>
          <w:color w:val="000000"/>
          <w:sz w:val="21"/>
          <w:szCs w:val="21"/>
        </w:rPr>
        <w:t>Iowa Department of Education</w:t>
      </w: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Kristin White, Iowa Consortium for Substance Abuse Research and Evaluation</w:t>
      </w:r>
    </w:p>
    <w:p w:rsidR="006F5629" w:rsidRPr="001B23BA" w:rsidRDefault="006F5629" w:rsidP="004A3C30">
      <w:pPr>
        <w:autoSpaceDE w:val="0"/>
        <w:autoSpaceDN w:val="0"/>
        <w:adjustRightInd w:val="0"/>
        <w:rPr>
          <w:rFonts w:asciiTheme="majorHAnsi" w:hAnsiTheme="majorHAnsi"/>
          <w:color w:val="000000"/>
          <w:sz w:val="21"/>
          <w:szCs w:val="21"/>
        </w:rPr>
      </w:pPr>
    </w:p>
    <w:p w:rsidR="004A3C30" w:rsidRPr="001B23BA" w:rsidRDefault="004A3C30"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 xml:space="preserve">Sections of this guide were adapted from material developed by the following organizations/sources: </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 xml:space="preserve">Community Anti-Drug Coalitions of America (CADCA).  </w:t>
      </w:r>
      <w:r w:rsidRPr="001B23BA">
        <w:rPr>
          <w:rFonts w:asciiTheme="majorHAnsi" w:hAnsiTheme="majorHAnsi"/>
          <w:i/>
          <w:color w:val="000000"/>
          <w:sz w:val="21"/>
          <w:szCs w:val="21"/>
        </w:rPr>
        <w:t>Assessment Primer: Analyzing the Community, Identifying Problems and Setting Goals</w:t>
      </w:r>
      <w:r w:rsidRPr="001B23BA">
        <w:rPr>
          <w:rFonts w:asciiTheme="majorHAnsi" w:hAnsiTheme="majorHAnsi"/>
          <w:color w:val="000000"/>
          <w:sz w:val="21"/>
          <w:szCs w:val="21"/>
        </w:rPr>
        <w:t xml:space="preserve"> (2010).</w:t>
      </w:r>
    </w:p>
    <w:p w:rsidR="004A3C30" w:rsidRPr="001B23BA" w:rsidRDefault="004A3C30"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 xml:space="preserve">Community Anti-Drug Coalitions of America (CADCA).  </w:t>
      </w:r>
      <w:r w:rsidRPr="001B23BA">
        <w:rPr>
          <w:rFonts w:asciiTheme="majorHAnsi" w:hAnsiTheme="majorHAnsi"/>
          <w:i/>
          <w:color w:val="000000"/>
          <w:sz w:val="21"/>
          <w:szCs w:val="21"/>
        </w:rPr>
        <w:t>The Coalition Impact: Environmental Prevention Strategies</w:t>
      </w:r>
      <w:r w:rsidRPr="001B23BA">
        <w:rPr>
          <w:rFonts w:asciiTheme="majorHAnsi" w:hAnsiTheme="majorHAnsi"/>
          <w:color w:val="000000"/>
          <w:sz w:val="21"/>
          <w:szCs w:val="21"/>
        </w:rPr>
        <w:t xml:space="preserve"> (2009).</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Substance Abuse and Mental Health Services Administration (SAMHSA).</w:t>
      </w:r>
      <w:r w:rsidRPr="001B23BA">
        <w:rPr>
          <w:rFonts w:asciiTheme="majorHAnsi" w:hAnsiTheme="majorHAnsi"/>
          <w:b/>
          <w:bCs/>
          <w:color w:val="000000"/>
          <w:sz w:val="21"/>
          <w:szCs w:val="21"/>
        </w:rPr>
        <w:t xml:space="preserve">  </w:t>
      </w:r>
      <w:r w:rsidRPr="001B23BA">
        <w:rPr>
          <w:rFonts w:asciiTheme="majorHAnsi" w:hAnsiTheme="majorHAnsi"/>
          <w:i/>
          <w:color w:val="000000"/>
          <w:sz w:val="21"/>
          <w:szCs w:val="21"/>
        </w:rPr>
        <w:t>Identifying and Selecting Evidence-Based Interventions</w:t>
      </w:r>
      <w:r w:rsidRPr="001B23BA">
        <w:rPr>
          <w:rFonts w:asciiTheme="majorHAnsi" w:hAnsiTheme="majorHAnsi"/>
          <w:color w:val="000000"/>
          <w:sz w:val="21"/>
          <w:szCs w:val="21"/>
        </w:rPr>
        <w:t xml:space="preserve"> (2009).</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Centers for Disease Control and Prevention (CDC).</w:t>
      </w:r>
      <w:r w:rsidRPr="001B23BA">
        <w:rPr>
          <w:rFonts w:asciiTheme="majorHAnsi" w:hAnsiTheme="majorHAnsi"/>
          <w:b/>
          <w:bCs/>
          <w:color w:val="000000"/>
          <w:sz w:val="21"/>
          <w:szCs w:val="21"/>
        </w:rPr>
        <w:t xml:space="preserve">  </w:t>
      </w:r>
      <w:r w:rsidRPr="001B23BA">
        <w:rPr>
          <w:rFonts w:asciiTheme="majorHAnsi" w:hAnsiTheme="majorHAnsi"/>
          <w:i/>
          <w:color w:val="000000"/>
          <w:sz w:val="21"/>
          <w:szCs w:val="21"/>
        </w:rPr>
        <w:t>Social-Ecological Model</w:t>
      </w:r>
      <w:r w:rsidRPr="001B23BA">
        <w:rPr>
          <w:rFonts w:asciiTheme="majorHAnsi" w:hAnsiTheme="majorHAnsi"/>
          <w:color w:val="000000"/>
          <w:sz w:val="21"/>
          <w:szCs w:val="21"/>
        </w:rPr>
        <w:t xml:space="preserve"> (2007).</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National Institute for Alcohol Abuse and Alcoholism</w:t>
      </w:r>
      <w:r w:rsidRPr="001B23BA">
        <w:rPr>
          <w:rFonts w:asciiTheme="majorHAnsi" w:hAnsiTheme="majorHAnsi"/>
          <w:color w:val="000000"/>
          <w:sz w:val="21"/>
          <w:szCs w:val="21"/>
        </w:rPr>
        <w:t xml:space="preserve">.  </w:t>
      </w:r>
      <w:r w:rsidRPr="001B23BA">
        <w:rPr>
          <w:rFonts w:asciiTheme="majorHAnsi" w:hAnsiTheme="majorHAnsi"/>
          <w:i/>
          <w:color w:val="000000"/>
          <w:sz w:val="21"/>
          <w:szCs w:val="21"/>
        </w:rPr>
        <w:t>3-In-1 Framework for College Drinking Prevention</w:t>
      </w:r>
      <w:r w:rsidRPr="001B23BA">
        <w:rPr>
          <w:rFonts w:asciiTheme="majorHAnsi" w:hAnsiTheme="majorHAnsi"/>
          <w:color w:val="000000"/>
          <w:sz w:val="21"/>
          <w:szCs w:val="21"/>
        </w:rPr>
        <w:t xml:space="preserve"> (2007). </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Nebraska SPF SIG Program</w:t>
      </w:r>
      <w:r w:rsidRPr="001B23BA">
        <w:rPr>
          <w:rFonts w:asciiTheme="majorHAnsi" w:hAnsiTheme="majorHAnsi"/>
          <w:color w:val="000000"/>
          <w:sz w:val="21"/>
          <w:szCs w:val="21"/>
        </w:rPr>
        <w:t xml:space="preserve">.  </w:t>
      </w:r>
      <w:r w:rsidRPr="001B23BA">
        <w:rPr>
          <w:rFonts w:asciiTheme="majorHAnsi" w:hAnsiTheme="majorHAnsi"/>
          <w:i/>
          <w:color w:val="000000"/>
          <w:sz w:val="21"/>
          <w:szCs w:val="21"/>
        </w:rPr>
        <w:t>Strategy Approval Guide</w:t>
      </w:r>
      <w:r w:rsidRPr="001B23BA">
        <w:rPr>
          <w:rFonts w:asciiTheme="majorHAnsi" w:hAnsiTheme="majorHAnsi"/>
          <w:color w:val="000000"/>
          <w:sz w:val="21"/>
          <w:szCs w:val="21"/>
        </w:rPr>
        <w:t xml:space="preserve"> (2009).</w:t>
      </w:r>
    </w:p>
    <w:p w:rsidR="002955AB" w:rsidRPr="001B23BA" w:rsidRDefault="002955AB" w:rsidP="004A3C30">
      <w:pPr>
        <w:autoSpaceDE w:val="0"/>
        <w:autoSpaceDN w:val="0"/>
        <w:adjustRightInd w:val="0"/>
        <w:rPr>
          <w:rFonts w:asciiTheme="majorHAnsi" w:hAnsiTheme="majorHAnsi"/>
          <w:color w:val="000000"/>
          <w:sz w:val="21"/>
          <w:szCs w:val="21"/>
        </w:rPr>
      </w:pPr>
    </w:p>
    <w:p w:rsidR="002955AB" w:rsidRPr="001B23BA" w:rsidRDefault="002955AB" w:rsidP="004A3C30">
      <w:pPr>
        <w:autoSpaceDE w:val="0"/>
        <w:autoSpaceDN w:val="0"/>
        <w:adjustRightInd w:val="0"/>
        <w:rPr>
          <w:rFonts w:asciiTheme="majorHAnsi" w:hAnsiTheme="majorHAnsi"/>
          <w:i/>
          <w:color w:val="000000"/>
          <w:sz w:val="21"/>
          <w:szCs w:val="21"/>
        </w:rPr>
      </w:pPr>
      <w:r w:rsidRPr="004A5C2F">
        <w:rPr>
          <w:rFonts w:asciiTheme="majorHAnsi" w:hAnsiTheme="majorHAnsi"/>
          <w:color w:val="000000"/>
          <w:sz w:val="21"/>
          <w:szCs w:val="21"/>
        </w:rPr>
        <w:t xml:space="preserve">North Carolina SPF SIG Program, </w:t>
      </w:r>
      <w:r w:rsidRPr="004A5C2F">
        <w:rPr>
          <w:rFonts w:asciiTheme="majorHAnsi" w:hAnsiTheme="majorHAnsi"/>
          <w:i/>
          <w:color w:val="000000"/>
          <w:sz w:val="21"/>
          <w:szCs w:val="21"/>
        </w:rPr>
        <w:t xml:space="preserve">Creating a Strategic Plan Based on Your Need Assessment Findings:  A How To Guide </w:t>
      </w:r>
      <w:r w:rsidRPr="004A5C2F">
        <w:rPr>
          <w:rFonts w:asciiTheme="majorHAnsi" w:hAnsiTheme="majorHAnsi"/>
          <w:color w:val="000000"/>
          <w:sz w:val="21"/>
          <w:szCs w:val="21"/>
        </w:rPr>
        <w:t>(2008).</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color w:val="000000"/>
          <w:sz w:val="21"/>
          <w:szCs w:val="21"/>
        </w:rPr>
        <w:t xml:space="preserve">South Dakota SPF SIG Program. </w:t>
      </w:r>
      <w:r w:rsidRPr="001B23BA">
        <w:rPr>
          <w:rFonts w:asciiTheme="majorHAnsi" w:hAnsiTheme="majorHAnsi"/>
          <w:i/>
          <w:color w:val="000000"/>
          <w:sz w:val="21"/>
          <w:szCs w:val="21"/>
        </w:rPr>
        <w:t>Evidence-based Prevention Selection Guide (2011).</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color w:val="000000"/>
          <w:sz w:val="21"/>
          <w:szCs w:val="21"/>
        </w:rPr>
      </w:pPr>
      <w:r w:rsidRPr="001B23BA">
        <w:rPr>
          <w:rFonts w:asciiTheme="majorHAnsi" w:hAnsiTheme="majorHAnsi"/>
          <w:bCs/>
          <w:color w:val="000000"/>
          <w:sz w:val="21"/>
          <w:szCs w:val="21"/>
        </w:rPr>
        <w:t>US Department of Justice.</w:t>
      </w:r>
      <w:r w:rsidRPr="001B23BA">
        <w:rPr>
          <w:rFonts w:asciiTheme="majorHAnsi" w:hAnsiTheme="majorHAnsi"/>
          <w:b/>
          <w:bCs/>
          <w:color w:val="000000"/>
          <w:sz w:val="21"/>
          <w:szCs w:val="21"/>
        </w:rPr>
        <w:t xml:space="preserve">  </w:t>
      </w:r>
      <w:r w:rsidRPr="001B23BA">
        <w:rPr>
          <w:rFonts w:asciiTheme="majorHAnsi" w:hAnsiTheme="majorHAnsi"/>
          <w:i/>
          <w:color w:val="000000"/>
          <w:sz w:val="21"/>
          <w:szCs w:val="21"/>
        </w:rPr>
        <w:t>OJJDP Blueprints for Violence Prevention</w:t>
      </w:r>
      <w:r w:rsidRPr="001B23BA">
        <w:rPr>
          <w:rFonts w:asciiTheme="majorHAnsi" w:hAnsiTheme="majorHAnsi"/>
          <w:color w:val="000000"/>
          <w:sz w:val="21"/>
          <w:szCs w:val="21"/>
        </w:rPr>
        <w:t xml:space="preserve"> (2001).</w:t>
      </w:r>
    </w:p>
    <w:p w:rsidR="006F5629" w:rsidRPr="001B23BA" w:rsidRDefault="006F5629" w:rsidP="004A3C30">
      <w:pPr>
        <w:autoSpaceDE w:val="0"/>
        <w:autoSpaceDN w:val="0"/>
        <w:adjustRightInd w:val="0"/>
        <w:rPr>
          <w:rFonts w:asciiTheme="majorHAnsi" w:hAnsiTheme="majorHAnsi"/>
          <w:color w:val="000000"/>
          <w:sz w:val="21"/>
          <w:szCs w:val="21"/>
        </w:rPr>
      </w:pPr>
    </w:p>
    <w:p w:rsidR="006F5629" w:rsidRPr="001B23BA" w:rsidRDefault="006F5629" w:rsidP="004A3C30">
      <w:pPr>
        <w:autoSpaceDE w:val="0"/>
        <w:autoSpaceDN w:val="0"/>
        <w:adjustRightInd w:val="0"/>
        <w:rPr>
          <w:rFonts w:asciiTheme="majorHAnsi" w:hAnsiTheme="majorHAnsi"/>
          <w:i/>
          <w:color w:val="000000"/>
          <w:sz w:val="21"/>
          <w:szCs w:val="21"/>
        </w:rPr>
      </w:pPr>
      <w:r w:rsidRPr="001B23BA">
        <w:rPr>
          <w:rFonts w:asciiTheme="majorHAnsi" w:hAnsiTheme="majorHAnsi"/>
          <w:color w:val="000000"/>
          <w:sz w:val="21"/>
          <w:szCs w:val="21"/>
        </w:rPr>
        <w:t xml:space="preserve">Wisconsin SPF SIG Program. </w:t>
      </w:r>
      <w:r w:rsidRPr="001B23BA">
        <w:rPr>
          <w:rFonts w:asciiTheme="majorHAnsi" w:hAnsiTheme="majorHAnsi"/>
          <w:i/>
          <w:color w:val="000000"/>
          <w:sz w:val="21"/>
          <w:szCs w:val="21"/>
        </w:rPr>
        <w:t>Planning Guidance.</w:t>
      </w:r>
    </w:p>
    <w:p w:rsidR="00681CC3" w:rsidRPr="00C87EFD" w:rsidRDefault="00681CC3" w:rsidP="006F5629">
      <w:pPr>
        <w:rPr>
          <w:rFonts w:asciiTheme="majorHAnsi" w:hAnsiTheme="majorHAnsi"/>
          <w:b/>
          <w:sz w:val="36"/>
          <w:szCs w:val="36"/>
        </w:rPr>
      </w:pPr>
    </w:p>
    <w:p w:rsidR="001B23BA" w:rsidRDefault="001B23BA" w:rsidP="0048700C">
      <w:pPr>
        <w:jc w:val="center"/>
        <w:rPr>
          <w:rFonts w:asciiTheme="majorHAnsi" w:hAnsiTheme="majorHAnsi"/>
          <w:b/>
          <w:sz w:val="36"/>
          <w:szCs w:val="36"/>
        </w:rPr>
      </w:pPr>
    </w:p>
    <w:p w:rsidR="004C2F4A" w:rsidRDefault="00681CC3" w:rsidP="0048700C">
      <w:pPr>
        <w:jc w:val="center"/>
        <w:rPr>
          <w:rFonts w:asciiTheme="majorHAnsi" w:hAnsiTheme="majorHAnsi"/>
          <w:b/>
          <w:szCs w:val="24"/>
        </w:rPr>
      </w:pPr>
      <w:r w:rsidRPr="00C87EFD">
        <w:rPr>
          <w:rFonts w:asciiTheme="majorHAnsi" w:hAnsiTheme="majorHAnsi"/>
          <w:b/>
          <w:sz w:val="36"/>
          <w:szCs w:val="36"/>
        </w:rPr>
        <w:lastRenderedPageBreak/>
        <w:t>T</w:t>
      </w:r>
      <w:r w:rsidR="006F5629" w:rsidRPr="00C87EFD">
        <w:rPr>
          <w:rFonts w:asciiTheme="majorHAnsi" w:hAnsiTheme="majorHAnsi"/>
          <w:b/>
          <w:sz w:val="36"/>
          <w:szCs w:val="36"/>
        </w:rPr>
        <w:t>able of Contents</w:t>
      </w:r>
    </w:p>
    <w:sdt>
      <w:sdtPr>
        <w:rPr>
          <w:rFonts w:ascii="Times" w:eastAsia="Times" w:hAnsi="Times New Roman" w:cs="Times New Roman"/>
          <w:b w:val="0"/>
          <w:bCs w:val="0"/>
          <w:color w:val="auto"/>
          <w:sz w:val="24"/>
          <w:szCs w:val="20"/>
        </w:rPr>
        <w:id w:val="1553128"/>
        <w:docPartObj>
          <w:docPartGallery w:val="Table of Contents"/>
          <w:docPartUnique/>
        </w:docPartObj>
      </w:sdtPr>
      <w:sdtEndPr/>
      <w:sdtContent>
        <w:p w:rsidR="004C2F4A" w:rsidRPr="004C2F4A" w:rsidRDefault="004C2F4A" w:rsidP="004622C0">
          <w:pPr>
            <w:pStyle w:val="TOCHeading"/>
            <w:spacing w:line="240" w:lineRule="auto"/>
            <w:rPr>
              <w:color w:val="auto"/>
              <w:sz w:val="22"/>
              <w:szCs w:val="22"/>
            </w:rPr>
          </w:pPr>
          <w:r>
            <w:rPr>
              <w:color w:val="auto"/>
              <w:sz w:val="22"/>
              <w:szCs w:val="22"/>
            </w:rPr>
            <w:t>Acknowledgements</w:t>
          </w:r>
          <w:r w:rsidRPr="004C2F4A">
            <w:rPr>
              <w:color w:val="auto"/>
              <w:sz w:val="22"/>
              <w:szCs w:val="22"/>
            </w:rPr>
            <w:ptab w:relativeTo="margin" w:alignment="right" w:leader="dot"/>
          </w:r>
          <w:r w:rsidRPr="004C2F4A">
            <w:rPr>
              <w:color w:val="auto"/>
              <w:sz w:val="22"/>
              <w:szCs w:val="22"/>
            </w:rPr>
            <w:t>1</w:t>
          </w:r>
        </w:p>
        <w:p w:rsidR="004C2F4A" w:rsidRDefault="004C2F4A" w:rsidP="004622C0">
          <w:pPr>
            <w:pStyle w:val="TOC1"/>
            <w:spacing w:after="0" w:line="240" w:lineRule="auto"/>
            <w:rPr>
              <w:rFonts w:asciiTheme="majorHAnsi" w:hAnsiTheme="majorHAnsi"/>
              <w:b/>
            </w:rPr>
          </w:pPr>
        </w:p>
        <w:p w:rsidR="004C2F4A" w:rsidRPr="004C2F4A" w:rsidRDefault="0048700C" w:rsidP="004622C0">
          <w:pPr>
            <w:pStyle w:val="TOC1"/>
            <w:spacing w:after="0" w:line="240" w:lineRule="auto"/>
            <w:rPr>
              <w:rFonts w:asciiTheme="majorHAnsi" w:hAnsiTheme="majorHAnsi"/>
              <w:b/>
            </w:rPr>
          </w:pPr>
          <w:r>
            <w:rPr>
              <w:rFonts w:asciiTheme="majorHAnsi" w:hAnsiTheme="majorHAnsi"/>
              <w:b/>
            </w:rPr>
            <w:t>Table of Contents</w:t>
          </w:r>
          <w:r w:rsidR="004C2F4A" w:rsidRPr="004C2F4A">
            <w:rPr>
              <w:rFonts w:asciiTheme="majorHAnsi" w:hAnsiTheme="majorHAnsi"/>
              <w:b/>
            </w:rPr>
            <w:ptab w:relativeTo="margin" w:alignment="right" w:leader="dot"/>
          </w:r>
          <w:r>
            <w:rPr>
              <w:rFonts w:asciiTheme="majorHAnsi" w:hAnsiTheme="majorHAnsi"/>
              <w:b/>
            </w:rPr>
            <w:t>2</w:t>
          </w:r>
        </w:p>
        <w:p w:rsidR="004C2F4A" w:rsidRDefault="004C2F4A" w:rsidP="004622C0">
          <w:pPr>
            <w:pStyle w:val="TOC1"/>
            <w:spacing w:after="0" w:line="240" w:lineRule="auto"/>
            <w:rPr>
              <w:rFonts w:asciiTheme="majorHAnsi" w:hAnsiTheme="majorHAnsi"/>
              <w:b/>
            </w:rPr>
          </w:pPr>
        </w:p>
        <w:p w:rsidR="004C2F4A" w:rsidRDefault="004C2F4A" w:rsidP="004622C0">
          <w:pPr>
            <w:pStyle w:val="TOC1"/>
            <w:spacing w:after="0" w:line="240" w:lineRule="auto"/>
            <w:rPr>
              <w:rFonts w:asciiTheme="majorHAnsi" w:hAnsiTheme="majorHAnsi"/>
              <w:b/>
            </w:rPr>
          </w:pPr>
          <w:r>
            <w:rPr>
              <w:rFonts w:asciiTheme="majorHAnsi" w:hAnsiTheme="majorHAnsi"/>
              <w:b/>
            </w:rPr>
            <w:t>Introduction</w:t>
          </w:r>
          <w:r w:rsidRPr="004C2F4A">
            <w:rPr>
              <w:rFonts w:asciiTheme="majorHAnsi" w:hAnsiTheme="majorHAnsi"/>
              <w:b/>
            </w:rPr>
            <w:ptab w:relativeTo="margin" w:alignment="right" w:leader="dot"/>
          </w:r>
          <w:r w:rsidR="0048700C">
            <w:rPr>
              <w:rFonts w:asciiTheme="majorHAnsi" w:hAnsiTheme="majorHAnsi"/>
              <w:b/>
            </w:rPr>
            <w:t>3</w:t>
          </w:r>
        </w:p>
        <w:p w:rsidR="004C2F4A" w:rsidRPr="004C2F4A" w:rsidRDefault="004C2F4A" w:rsidP="004622C0"/>
        <w:p w:rsidR="004C2F4A" w:rsidRDefault="004C2F4A" w:rsidP="004622C0">
          <w:pPr>
            <w:pStyle w:val="TOC2"/>
            <w:spacing w:after="0" w:line="240" w:lineRule="auto"/>
            <w:ind w:left="0"/>
            <w:rPr>
              <w:rFonts w:asciiTheme="majorHAnsi" w:hAnsiTheme="majorHAnsi"/>
              <w:b/>
            </w:rPr>
          </w:pPr>
          <w:r>
            <w:rPr>
              <w:rFonts w:asciiTheme="majorHAnsi" w:hAnsiTheme="majorHAnsi"/>
              <w:b/>
            </w:rPr>
            <w:t>Public Health Model</w:t>
          </w:r>
          <w:r w:rsidRPr="004C2F4A">
            <w:rPr>
              <w:rFonts w:asciiTheme="majorHAnsi" w:hAnsiTheme="majorHAnsi"/>
              <w:b/>
            </w:rPr>
            <w:ptab w:relativeTo="margin" w:alignment="right" w:leader="dot"/>
          </w:r>
          <w:r w:rsidR="0048700C">
            <w:rPr>
              <w:rFonts w:asciiTheme="majorHAnsi" w:hAnsiTheme="majorHAnsi"/>
              <w:b/>
            </w:rPr>
            <w:t>4</w:t>
          </w:r>
        </w:p>
        <w:p w:rsidR="004C2F4A" w:rsidRPr="004C2F4A" w:rsidRDefault="004C2F4A" w:rsidP="004622C0"/>
        <w:p w:rsidR="004C2F4A" w:rsidRDefault="004C2F4A" w:rsidP="004622C0">
          <w:pPr>
            <w:pStyle w:val="TOC2"/>
            <w:spacing w:after="0" w:line="240" w:lineRule="auto"/>
            <w:ind w:left="0"/>
            <w:rPr>
              <w:rFonts w:asciiTheme="majorHAnsi" w:hAnsiTheme="majorHAnsi"/>
              <w:b/>
            </w:rPr>
          </w:pPr>
          <w:r>
            <w:rPr>
              <w:rFonts w:asciiTheme="majorHAnsi" w:hAnsiTheme="majorHAnsi"/>
              <w:b/>
            </w:rPr>
            <w:t>Population Level Behavior Change</w:t>
          </w:r>
          <w:r w:rsidRPr="004C2F4A">
            <w:rPr>
              <w:rFonts w:asciiTheme="majorHAnsi" w:hAnsiTheme="majorHAnsi"/>
              <w:b/>
            </w:rPr>
            <w:ptab w:relativeTo="margin" w:alignment="right" w:leader="dot"/>
          </w:r>
          <w:r w:rsidR="0048700C">
            <w:rPr>
              <w:rFonts w:asciiTheme="majorHAnsi" w:hAnsiTheme="majorHAnsi"/>
              <w:b/>
            </w:rPr>
            <w:t>4</w:t>
          </w:r>
        </w:p>
        <w:p w:rsidR="004C2F4A" w:rsidRDefault="004C2F4A" w:rsidP="004622C0"/>
        <w:p w:rsidR="004C2F4A" w:rsidRDefault="004C2F4A" w:rsidP="004622C0">
          <w:pPr>
            <w:pStyle w:val="TOC2"/>
            <w:spacing w:after="0" w:line="240" w:lineRule="auto"/>
            <w:ind w:left="0"/>
            <w:rPr>
              <w:rFonts w:asciiTheme="majorHAnsi" w:hAnsiTheme="majorHAnsi"/>
              <w:b/>
            </w:rPr>
          </w:pPr>
          <w:r>
            <w:rPr>
              <w:rFonts w:asciiTheme="majorHAnsi" w:hAnsiTheme="majorHAnsi"/>
              <w:b/>
            </w:rPr>
            <w:t>Intervening Variables</w:t>
          </w:r>
          <w:r w:rsidRPr="004C2F4A">
            <w:rPr>
              <w:rFonts w:asciiTheme="majorHAnsi" w:hAnsiTheme="majorHAnsi"/>
              <w:b/>
            </w:rPr>
            <w:ptab w:relativeTo="margin" w:alignment="right" w:leader="dot"/>
          </w:r>
          <w:r w:rsidR="004622C0">
            <w:rPr>
              <w:rFonts w:asciiTheme="majorHAnsi" w:hAnsiTheme="majorHAnsi"/>
              <w:b/>
            </w:rPr>
            <w:t>8</w:t>
          </w:r>
        </w:p>
        <w:p w:rsidR="004C2F4A" w:rsidRPr="004C2F4A" w:rsidRDefault="004C2F4A" w:rsidP="004622C0"/>
        <w:p w:rsidR="004C2F4A" w:rsidRDefault="0048700C" w:rsidP="004622C0">
          <w:pPr>
            <w:pStyle w:val="TOC2"/>
            <w:spacing w:after="0" w:line="240" w:lineRule="auto"/>
            <w:ind w:left="0"/>
            <w:rPr>
              <w:rFonts w:asciiTheme="majorHAnsi" w:hAnsiTheme="majorHAnsi"/>
              <w:b/>
            </w:rPr>
          </w:pPr>
          <w:r>
            <w:rPr>
              <w:rFonts w:asciiTheme="majorHAnsi" w:hAnsiTheme="majorHAnsi"/>
              <w:b/>
            </w:rPr>
            <w:t>Underlying Conditions</w:t>
          </w:r>
          <w:r w:rsidR="004C2F4A" w:rsidRPr="004C2F4A">
            <w:rPr>
              <w:rFonts w:asciiTheme="majorHAnsi" w:hAnsiTheme="majorHAnsi"/>
              <w:b/>
            </w:rPr>
            <w:ptab w:relativeTo="margin" w:alignment="right" w:leader="dot"/>
          </w:r>
          <w:r w:rsidR="004622C0">
            <w:rPr>
              <w:rFonts w:asciiTheme="majorHAnsi" w:hAnsiTheme="majorHAnsi"/>
              <w:b/>
            </w:rPr>
            <w:t>9</w:t>
          </w:r>
        </w:p>
        <w:p w:rsidR="004C2F4A" w:rsidRPr="004C2F4A" w:rsidRDefault="004C2F4A" w:rsidP="004622C0"/>
        <w:p w:rsidR="006F63A5" w:rsidRDefault="006F63A5" w:rsidP="004622C0">
          <w:pPr>
            <w:pStyle w:val="TOC2"/>
            <w:spacing w:after="0" w:line="240" w:lineRule="auto"/>
            <w:ind w:left="0"/>
            <w:rPr>
              <w:rFonts w:asciiTheme="majorHAnsi" w:hAnsiTheme="majorHAnsi"/>
              <w:b/>
            </w:rPr>
          </w:pPr>
          <w:r>
            <w:rPr>
              <w:rFonts w:asciiTheme="majorHAnsi" w:hAnsiTheme="majorHAnsi"/>
              <w:b/>
            </w:rPr>
            <w:t>Target Population</w:t>
          </w:r>
          <w:r w:rsidR="004622C0">
            <w:rPr>
              <w:rFonts w:asciiTheme="majorHAnsi" w:hAnsiTheme="majorHAnsi"/>
              <w:b/>
            </w:rPr>
            <w:t>………………………………………………………………………………………………………………….9</w:t>
          </w:r>
        </w:p>
        <w:p w:rsidR="006F63A5" w:rsidRPr="006F63A5" w:rsidRDefault="006F63A5" w:rsidP="004622C0"/>
        <w:p w:rsidR="004C2F4A" w:rsidRDefault="0048700C" w:rsidP="004622C0">
          <w:pPr>
            <w:pStyle w:val="TOC2"/>
            <w:spacing w:after="0" w:line="240" w:lineRule="auto"/>
            <w:ind w:left="0"/>
            <w:rPr>
              <w:rFonts w:asciiTheme="majorHAnsi" w:hAnsiTheme="majorHAnsi"/>
              <w:b/>
            </w:rPr>
          </w:pPr>
          <w:r>
            <w:rPr>
              <w:rFonts w:asciiTheme="majorHAnsi" w:hAnsiTheme="majorHAnsi"/>
              <w:b/>
            </w:rPr>
            <w:t>Dosage</w:t>
          </w:r>
          <w:r w:rsidR="004C2F4A" w:rsidRPr="004C2F4A">
            <w:rPr>
              <w:rFonts w:asciiTheme="majorHAnsi" w:hAnsiTheme="majorHAnsi"/>
              <w:b/>
            </w:rPr>
            <w:ptab w:relativeTo="margin" w:alignment="right" w:leader="dot"/>
          </w:r>
          <w:r w:rsidR="004622C0">
            <w:rPr>
              <w:rFonts w:asciiTheme="majorHAnsi" w:hAnsiTheme="majorHAnsi"/>
              <w:b/>
            </w:rPr>
            <w:t>9</w:t>
          </w:r>
        </w:p>
        <w:p w:rsidR="00101E1C" w:rsidRDefault="00101E1C" w:rsidP="004622C0">
          <w:pPr>
            <w:pStyle w:val="TOC2"/>
            <w:spacing w:after="0" w:line="240" w:lineRule="auto"/>
            <w:ind w:left="0"/>
            <w:rPr>
              <w:rFonts w:asciiTheme="majorHAnsi" w:hAnsiTheme="majorHAnsi"/>
              <w:b/>
            </w:rPr>
          </w:pPr>
        </w:p>
        <w:p w:rsidR="00101E1C" w:rsidRDefault="00101E1C" w:rsidP="004622C0">
          <w:pPr>
            <w:pStyle w:val="TOC2"/>
            <w:spacing w:after="0" w:line="240" w:lineRule="auto"/>
            <w:ind w:left="0"/>
            <w:rPr>
              <w:rFonts w:asciiTheme="majorHAnsi" w:hAnsiTheme="majorHAnsi"/>
              <w:b/>
            </w:rPr>
          </w:pPr>
          <w:r>
            <w:rPr>
              <w:rFonts w:asciiTheme="majorHAnsi" w:hAnsiTheme="majorHAnsi"/>
              <w:b/>
            </w:rPr>
            <w:t>Selecting “Good Fit” Prevention EBPs</w:t>
          </w:r>
          <w:r w:rsidR="004622C0">
            <w:rPr>
              <w:rFonts w:asciiTheme="majorHAnsi" w:hAnsiTheme="majorHAnsi"/>
              <w:b/>
            </w:rPr>
            <w:t>…………………………………………………………………………………..10</w:t>
          </w:r>
        </w:p>
        <w:p w:rsidR="00101E1C" w:rsidRDefault="00101E1C" w:rsidP="004622C0">
          <w:pPr>
            <w:pStyle w:val="TOC2"/>
            <w:spacing w:after="0" w:line="240" w:lineRule="auto"/>
            <w:ind w:left="0"/>
            <w:rPr>
              <w:rFonts w:asciiTheme="majorHAnsi" w:hAnsiTheme="majorHAnsi"/>
              <w:b/>
            </w:rPr>
          </w:pPr>
        </w:p>
        <w:p w:rsidR="00101E1C" w:rsidRDefault="00101E1C" w:rsidP="004622C0">
          <w:pPr>
            <w:pStyle w:val="TOC2"/>
            <w:spacing w:after="0" w:line="240" w:lineRule="auto"/>
            <w:ind w:left="0"/>
            <w:rPr>
              <w:rFonts w:asciiTheme="majorHAnsi" w:hAnsiTheme="majorHAnsi"/>
              <w:b/>
            </w:rPr>
          </w:pPr>
          <w:r>
            <w:rPr>
              <w:rFonts w:asciiTheme="majorHAnsi" w:hAnsiTheme="majorHAnsi"/>
              <w:b/>
            </w:rPr>
            <w:t>Strategy Test Fit Form</w:t>
          </w:r>
          <w:r w:rsidRPr="004C2F4A">
            <w:rPr>
              <w:rFonts w:asciiTheme="majorHAnsi" w:hAnsiTheme="majorHAnsi"/>
              <w:b/>
            </w:rPr>
            <w:ptab w:relativeTo="margin" w:alignment="right" w:leader="dot"/>
          </w:r>
          <w:r>
            <w:rPr>
              <w:rFonts w:asciiTheme="majorHAnsi" w:hAnsiTheme="majorHAnsi"/>
              <w:b/>
            </w:rPr>
            <w:t>1</w:t>
          </w:r>
          <w:r w:rsidR="004622C0">
            <w:rPr>
              <w:rFonts w:asciiTheme="majorHAnsi" w:hAnsiTheme="majorHAnsi"/>
              <w:b/>
            </w:rPr>
            <w:t>4</w:t>
          </w:r>
        </w:p>
        <w:p w:rsidR="001078E0" w:rsidRPr="004C2F4A" w:rsidRDefault="001078E0" w:rsidP="004622C0"/>
        <w:p w:rsidR="0048700C" w:rsidRDefault="0048700C" w:rsidP="004622C0">
          <w:pPr>
            <w:pStyle w:val="TOC2"/>
            <w:spacing w:line="240" w:lineRule="auto"/>
            <w:ind w:left="0"/>
            <w:rPr>
              <w:rFonts w:asciiTheme="majorHAnsi" w:hAnsiTheme="majorHAnsi"/>
              <w:b/>
            </w:rPr>
          </w:pPr>
          <w:r>
            <w:rPr>
              <w:rFonts w:asciiTheme="majorHAnsi" w:hAnsiTheme="majorHAnsi"/>
              <w:b/>
            </w:rPr>
            <w:t>Iowa PFS EBPs</w:t>
          </w:r>
          <w:r w:rsidRPr="004C2F4A">
            <w:rPr>
              <w:rFonts w:asciiTheme="majorHAnsi" w:hAnsiTheme="majorHAnsi"/>
              <w:b/>
            </w:rPr>
            <w:ptab w:relativeTo="margin" w:alignment="right" w:leader="dot"/>
          </w:r>
          <w:r w:rsidR="004622C0">
            <w:rPr>
              <w:rFonts w:asciiTheme="majorHAnsi" w:hAnsiTheme="majorHAnsi"/>
              <w:b/>
            </w:rPr>
            <w:t>16</w:t>
          </w:r>
        </w:p>
        <w:p w:rsidR="0048700C" w:rsidRPr="004C2F4A" w:rsidRDefault="0048700C" w:rsidP="004622C0"/>
        <w:p w:rsidR="0048700C" w:rsidRDefault="0048700C" w:rsidP="004622C0">
          <w:pPr>
            <w:pStyle w:val="TOC2"/>
            <w:spacing w:line="240" w:lineRule="auto"/>
            <w:ind w:left="0"/>
            <w:rPr>
              <w:rFonts w:asciiTheme="majorHAnsi" w:hAnsiTheme="majorHAnsi"/>
              <w:b/>
            </w:rPr>
          </w:pPr>
          <w:r>
            <w:rPr>
              <w:rFonts w:asciiTheme="majorHAnsi" w:hAnsiTheme="majorHAnsi"/>
              <w:b/>
            </w:rPr>
            <w:t>EBP Approval Process</w:t>
          </w:r>
          <w:r w:rsidRPr="004C2F4A">
            <w:rPr>
              <w:rFonts w:asciiTheme="majorHAnsi" w:hAnsiTheme="majorHAnsi"/>
              <w:b/>
            </w:rPr>
            <w:ptab w:relativeTo="margin" w:alignment="right" w:leader="dot"/>
          </w:r>
          <w:r w:rsidR="004622C0">
            <w:rPr>
              <w:rFonts w:asciiTheme="majorHAnsi" w:hAnsiTheme="majorHAnsi"/>
              <w:b/>
            </w:rPr>
            <w:t>1</w:t>
          </w:r>
          <w:r w:rsidR="003736A9">
            <w:rPr>
              <w:rFonts w:asciiTheme="majorHAnsi" w:hAnsiTheme="majorHAnsi"/>
              <w:b/>
            </w:rPr>
            <w:t>8</w:t>
          </w:r>
        </w:p>
        <w:p w:rsidR="00DC6624" w:rsidRPr="00340FDA" w:rsidRDefault="00A14F2A" w:rsidP="004622C0"/>
      </w:sdtContent>
    </w:sdt>
    <w:p w:rsidR="00E2634F" w:rsidRDefault="00E2634F">
      <w:pPr>
        <w:spacing w:after="200" w:line="276" w:lineRule="auto"/>
        <w:rPr>
          <w:rFonts w:asciiTheme="majorHAnsi" w:hAnsiTheme="majorHAnsi"/>
          <w:b/>
          <w:bCs/>
          <w:color w:val="000000"/>
          <w:sz w:val="36"/>
          <w:szCs w:val="36"/>
        </w:rPr>
      </w:pPr>
      <w:r>
        <w:rPr>
          <w:rFonts w:asciiTheme="majorHAnsi" w:hAnsiTheme="majorHAnsi"/>
          <w:b/>
          <w:bCs/>
          <w:color w:val="000000"/>
          <w:sz w:val="36"/>
          <w:szCs w:val="36"/>
        </w:rPr>
        <w:br w:type="page"/>
      </w:r>
    </w:p>
    <w:p w:rsidR="006F5629" w:rsidRPr="00DE3997" w:rsidRDefault="006F5629" w:rsidP="006F5629">
      <w:pPr>
        <w:autoSpaceDE w:val="0"/>
        <w:autoSpaceDN w:val="0"/>
        <w:adjustRightInd w:val="0"/>
        <w:rPr>
          <w:rFonts w:asciiTheme="majorHAnsi" w:hAnsiTheme="majorHAnsi"/>
          <w:b/>
          <w:bCs/>
          <w:color w:val="000000"/>
          <w:sz w:val="36"/>
          <w:szCs w:val="36"/>
        </w:rPr>
      </w:pPr>
      <w:r w:rsidRPr="00DE3997">
        <w:rPr>
          <w:rFonts w:asciiTheme="majorHAnsi" w:hAnsiTheme="majorHAnsi"/>
          <w:b/>
          <w:bCs/>
          <w:color w:val="000000"/>
          <w:sz w:val="36"/>
          <w:szCs w:val="36"/>
        </w:rPr>
        <w:lastRenderedPageBreak/>
        <w:t>Introduction</w:t>
      </w:r>
    </w:p>
    <w:p w:rsidR="004E5D88" w:rsidRPr="00ED7A2F" w:rsidRDefault="004E5D88" w:rsidP="006F5629">
      <w:pPr>
        <w:autoSpaceDE w:val="0"/>
        <w:autoSpaceDN w:val="0"/>
        <w:adjustRightInd w:val="0"/>
        <w:rPr>
          <w:rFonts w:asciiTheme="majorHAnsi" w:hAnsiTheme="majorHAnsi"/>
          <w:color w:val="000000"/>
          <w:szCs w:val="24"/>
        </w:rPr>
      </w:pP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i/>
          <w:iCs/>
          <w:color w:val="000000"/>
          <w:szCs w:val="24"/>
        </w:rPr>
        <w:t xml:space="preserve">What is evidence-based practice? </w:t>
      </w: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color w:val="000000"/>
          <w:szCs w:val="24"/>
        </w:rPr>
        <w:t xml:space="preserve">In the substance abuse prevention field, evidence-based practice (EBP) generally refers to approaches to prevention that are validated by some form of documented evidence.  What counts as "evidence" varies.  Evidence often is defined as findings established through scientific research, but other methods of establishing evidence are considered valid as well.  Evidence-based practice stands in contrast to approaches that are based on tradition, convention, belief, or anecdotal evidence. </w:t>
      </w:r>
      <w:r w:rsidR="00E63D0D">
        <w:rPr>
          <w:rFonts w:asciiTheme="majorHAnsi" w:hAnsiTheme="majorHAnsi"/>
          <w:color w:val="000000"/>
          <w:szCs w:val="24"/>
        </w:rPr>
        <w:t xml:space="preserve"> See page </w:t>
      </w:r>
      <w:r w:rsidR="006D66CD">
        <w:rPr>
          <w:rFonts w:asciiTheme="majorHAnsi" w:hAnsiTheme="majorHAnsi"/>
          <w:color w:val="000000"/>
          <w:szCs w:val="24"/>
        </w:rPr>
        <w:t>17</w:t>
      </w:r>
      <w:r w:rsidR="00E63D0D">
        <w:rPr>
          <w:rFonts w:asciiTheme="majorHAnsi" w:hAnsiTheme="majorHAnsi"/>
          <w:color w:val="000000"/>
          <w:szCs w:val="24"/>
        </w:rPr>
        <w:t xml:space="preserve"> for additional definitions.</w:t>
      </w:r>
    </w:p>
    <w:p w:rsidR="006F5629" w:rsidRPr="00DE3997" w:rsidRDefault="006F5629" w:rsidP="006F5629">
      <w:pPr>
        <w:autoSpaceDE w:val="0"/>
        <w:autoSpaceDN w:val="0"/>
        <w:adjustRightInd w:val="0"/>
        <w:rPr>
          <w:rFonts w:asciiTheme="majorHAnsi" w:hAnsiTheme="majorHAnsi"/>
          <w:b/>
          <w:bCs/>
          <w:i/>
          <w:iCs/>
          <w:color w:val="000000"/>
          <w:szCs w:val="24"/>
        </w:rPr>
      </w:pP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i/>
          <w:iCs/>
          <w:color w:val="000000"/>
          <w:szCs w:val="24"/>
        </w:rPr>
        <w:t xml:space="preserve">What is the purpose of this document? </w:t>
      </w: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color w:val="000000"/>
          <w:szCs w:val="24"/>
        </w:rPr>
        <w:t xml:space="preserve">The purpose of this selection guide is to provide </w:t>
      </w:r>
      <w:r w:rsidR="00406ED9">
        <w:rPr>
          <w:rFonts w:asciiTheme="majorHAnsi" w:hAnsiTheme="majorHAnsi"/>
          <w:color w:val="000000"/>
          <w:szCs w:val="24"/>
        </w:rPr>
        <w:t>IPF</w:t>
      </w:r>
      <w:r w:rsidR="0054685F">
        <w:rPr>
          <w:rFonts w:asciiTheme="majorHAnsi" w:hAnsiTheme="majorHAnsi"/>
          <w:color w:val="000000"/>
          <w:szCs w:val="24"/>
        </w:rPr>
        <w:t xml:space="preserve">S </w:t>
      </w:r>
      <w:r w:rsidR="00950016">
        <w:rPr>
          <w:rFonts w:asciiTheme="majorHAnsi" w:hAnsiTheme="majorHAnsi"/>
          <w:color w:val="000000"/>
          <w:szCs w:val="24"/>
        </w:rPr>
        <w:t xml:space="preserve">funded </w:t>
      </w:r>
      <w:r w:rsidRPr="00DE3997">
        <w:rPr>
          <w:rFonts w:asciiTheme="majorHAnsi" w:hAnsiTheme="majorHAnsi"/>
          <w:color w:val="000000"/>
          <w:szCs w:val="24"/>
        </w:rPr>
        <w:t xml:space="preserve">counties with a set of guidelines to help them select the most appropriate and “best fit” prevention strategies for implementation in their county.  This document includes a list of pre-approved EBPs compiled by the EBP Workgroup.  Counties are invited to select EBPs from this listing whenever possible.  In the event an EBP is not included on the pre-approved list, the county may request approval for another EBP. </w:t>
      </w:r>
    </w:p>
    <w:p w:rsidR="006F5629" w:rsidRPr="00DE3997" w:rsidRDefault="006F5629" w:rsidP="006F5629">
      <w:pPr>
        <w:autoSpaceDE w:val="0"/>
        <w:autoSpaceDN w:val="0"/>
        <w:adjustRightInd w:val="0"/>
        <w:rPr>
          <w:rFonts w:asciiTheme="majorHAnsi" w:hAnsiTheme="majorHAnsi"/>
          <w:b/>
          <w:bCs/>
          <w:i/>
          <w:iCs/>
          <w:color w:val="000000"/>
          <w:szCs w:val="24"/>
        </w:rPr>
      </w:pP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i/>
          <w:iCs/>
          <w:color w:val="000000"/>
          <w:szCs w:val="24"/>
        </w:rPr>
        <w:t xml:space="preserve">How does this document fit within the SPF model? </w:t>
      </w:r>
    </w:p>
    <w:p w:rsidR="006F5629" w:rsidRPr="00F70E4A" w:rsidRDefault="006F5629" w:rsidP="006F5629">
      <w:pPr>
        <w:autoSpaceDE w:val="0"/>
        <w:autoSpaceDN w:val="0"/>
        <w:adjustRightInd w:val="0"/>
        <w:rPr>
          <w:rFonts w:asciiTheme="majorHAnsi" w:hAnsiTheme="majorHAnsi"/>
          <w:strike/>
          <w:color w:val="000000"/>
          <w:szCs w:val="24"/>
        </w:rPr>
      </w:pPr>
      <w:r w:rsidRPr="00DE3997">
        <w:rPr>
          <w:rFonts w:asciiTheme="majorHAnsi" w:hAnsiTheme="majorHAnsi"/>
          <w:color w:val="000000"/>
          <w:szCs w:val="24"/>
        </w:rPr>
        <w:t xml:space="preserve">At this point, </w:t>
      </w:r>
      <w:r w:rsidR="00950016">
        <w:rPr>
          <w:rFonts w:asciiTheme="majorHAnsi" w:hAnsiTheme="majorHAnsi"/>
          <w:color w:val="000000"/>
          <w:szCs w:val="24"/>
        </w:rPr>
        <w:t xml:space="preserve">each funded county </w:t>
      </w:r>
      <w:r w:rsidRPr="00DE3997">
        <w:rPr>
          <w:rFonts w:asciiTheme="majorHAnsi" w:hAnsiTheme="majorHAnsi"/>
          <w:color w:val="000000"/>
          <w:szCs w:val="24"/>
        </w:rPr>
        <w:t xml:space="preserve">should have completed </w:t>
      </w:r>
      <w:r w:rsidR="00950016">
        <w:rPr>
          <w:rFonts w:asciiTheme="majorHAnsi" w:hAnsiTheme="majorHAnsi"/>
          <w:color w:val="000000"/>
          <w:szCs w:val="24"/>
        </w:rPr>
        <w:t>their</w:t>
      </w:r>
      <w:r w:rsidRPr="00DE3997">
        <w:rPr>
          <w:rFonts w:asciiTheme="majorHAnsi" w:hAnsiTheme="majorHAnsi"/>
          <w:color w:val="000000"/>
          <w:szCs w:val="24"/>
        </w:rPr>
        <w:t xml:space="preserve"> assessment process.  Now </w:t>
      </w:r>
      <w:r w:rsidR="00950016">
        <w:rPr>
          <w:rFonts w:asciiTheme="majorHAnsi" w:hAnsiTheme="majorHAnsi"/>
          <w:color w:val="000000"/>
          <w:szCs w:val="24"/>
        </w:rPr>
        <w:t>they will</w:t>
      </w:r>
      <w:r w:rsidRPr="00DE3997">
        <w:rPr>
          <w:rFonts w:asciiTheme="majorHAnsi" w:hAnsiTheme="majorHAnsi"/>
          <w:color w:val="000000"/>
          <w:szCs w:val="24"/>
        </w:rPr>
        <w:t xml:space="preserve"> be determining the intervening variables and contributing factors </w:t>
      </w:r>
      <w:r w:rsidR="003D09A7">
        <w:rPr>
          <w:rFonts w:asciiTheme="majorHAnsi" w:hAnsiTheme="majorHAnsi"/>
          <w:color w:val="000000"/>
          <w:szCs w:val="24"/>
        </w:rPr>
        <w:t xml:space="preserve">(see definition on page </w:t>
      </w:r>
      <w:r w:rsidR="006D66CD">
        <w:rPr>
          <w:rFonts w:asciiTheme="majorHAnsi" w:hAnsiTheme="majorHAnsi"/>
          <w:color w:val="000000"/>
          <w:szCs w:val="24"/>
        </w:rPr>
        <w:t>8</w:t>
      </w:r>
      <w:r w:rsidR="003D09A7" w:rsidRPr="003D09A7">
        <w:rPr>
          <w:rFonts w:asciiTheme="majorHAnsi" w:hAnsiTheme="majorHAnsi"/>
          <w:color w:val="000000"/>
          <w:szCs w:val="24"/>
        </w:rPr>
        <w:t>)</w:t>
      </w:r>
      <w:r w:rsidR="003D09A7">
        <w:rPr>
          <w:rFonts w:asciiTheme="majorHAnsi" w:hAnsiTheme="majorHAnsi"/>
          <w:color w:val="000000"/>
          <w:szCs w:val="24"/>
        </w:rPr>
        <w:t xml:space="preserve"> </w:t>
      </w:r>
      <w:r w:rsidRPr="00DE3997">
        <w:rPr>
          <w:rFonts w:asciiTheme="majorHAnsi" w:hAnsiTheme="majorHAnsi"/>
          <w:color w:val="000000"/>
          <w:szCs w:val="24"/>
        </w:rPr>
        <w:t>that best match the priorit</w:t>
      </w:r>
      <w:r w:rsidR="00202889">
        <w:rPr>
          <w:rFonts w:asciiTheme="majorHAnsi" w:hAnsiTheme="majorHAnsi"/>
          <w:color w:val="000000"/>
          <w:szCs w:val="24"/>
        </w:rPr>
        <w:t>y</w:t>
      </w:r>
      <w:r w:rsidRPr="00DE3997">
        <w:rPr>
          <w:rFonts w:asciiTheme="majorHAnsi" w:hAnsiTheme="majorHAnsi"/>
          <w:color w:val="000000"/>
          <w:szCs w:val="24"/>
        </w:rPr>
        <w:t xml:space="preserve"> for </w:t>
      </w:r>
      <w:r w:rsidR="00096394">
        <w:rPr>
          <w:rFonts w:asciiTheme="majorHAnsi" w:hAnsiTheme="majorHAnsi"/>
          <w:color w:val="000000"/>
          <w:szCs w:val="24"/>
        </w:rPr>
        <w:t>the</w:t>
      </w:r>
      <w:r w:rsidRPr="00DE3997">
        <w:rPr>
          <w:rFonts w:asciiTheme="majorHAnsi" w:hAnsiTheme="majorHAnsi"/>
          <w:color w:val="000000"/>
          <w:szCs w:val="24"/>
        </w:rPr>
        <w:t xml:space="preserve"> county and select</w:t>
      </w:r>
      <w:r w:rsidR="00007A7C">
        <w:rPr>
          <w:rFonts w:asciiTheme="majorHAnsi" w:hAnsiTheme="majorHAnsi"/>
          <w:color w:val="000000"/>
          <w:szCs w:val="24"/>
        </w:rPr>
        <w:t xml:space="preserve"> </w:t>
      </w:r>
      <w:r w:rsidR="00096394">
        <w:rPr>
          <w:rFonts w:asciiTheme="majorHAnsi" w:hAnsiTheme="majorHAnsi"/>
          <w:color w:val="000000"/>
          <w:szCs w:val="24"/>
        </w:rPr>
        <w:t>the</w:t>
      </w:r>
      <w:r w:rsidRPr="00DE3997">
        <w:rPr>
          <w:rFonts w:asciiTheme="majorHAnsi" w:hAnsiTheme="majorHAnsi"/>
          <w:color w:val="000000"/>
          <w:szCs w:val="24"/>
        </w:rPr>
        <w:t xml:space="preserve"> prevention strategies to complete </w:t>
      </w:r>
      <w:r w:rsidR="003D09A7">
        <w:rPr>
          <w:rFonts w:asciiTheme="majorHAnsi" w:hAnsiTheme="majorHAnsi"/>
          <w:color w:val="000000"/>
          <w:szCs w:val="24"/>
        </w:rPr>
        <w:t>the</w:t>
      </w:r>
      <w:r w:rsidRPr="00DE3997">
        <w:rPr>
          <w:rFonts w:asciiTheme="majorHAnsi" w:hAnsiTheme="majorHAnsi"/>
          <w:color w:val="000000"/>
          <w:szCs w:val="24"/>
        </w:rPr>
        <w:t xml:space="preserve"> logic model for </w:t>
      </w:r>
      <w:r w:rsidR="00202889">
        <w:rPr>
          <w:rFonts w:asciiTheme="majorHAnsi" w:hAnsiTheme="majorHAnsi"/>
          <w:color w:val="000000"/>
          <w:szCs w:val="24"/>
        </w:rPr>
        <w:t>the</w:t>
      </w:r>
      <w:r w:rsidRPr="00DE3997">
        <w:rPr>
          <w:rFonts w:asciiTheme="majorHAnsi" w:hAnsiTheme="majorHAnsi"/>
          <w:color w:val="000000"/>
          <w:szCs w:val="24"/>
        </w:rPr>
        <w:t xml:space="preserve"> priority.  To ensure a greater likelihood of success for </w:t>
      </w:r>
      <w:r w:rsidR="003D09A7">
        <w:rPr>
          <w:rFonts w:asciiTheme="majorHAnsi" w:hAnsiTheme="majorHAnsi"/>
          <w:color w:val="000000"/>
          <w:szCs w:val="24"/>
        </w:rPr>
        <w:t>the</w:t>
      </w:r>
      <w:r w:rsidRPr="00DE3997">
        <w:rPr>
          <w:rFonts w:asciiTheme="majorHAnsi" w:hAnsiTheme="majorHAnsi"/>
          <w:color w:val="000000"/>
          <w:szCs w:val="24"/>
        </w:rPr>
        <w:t xml:space="preserve"> county, this document is designed to help to select strategies that build upon what </w:t>
      </w:r>
      <w:r w:rsidR="003D09A7">
        <w:rPr>
          <w:rFonts w:asciiTheme="majorHAnsi" w:hAnsiTheme="majorHAnsi"/>
          <w:color w:val="000000"/>
          <w:szCs w:val="24"/>
        </w:rPr>
        <w:t>was</w:t>
      </w:r>
      <w:r w:rsidRPr="00DE3997">
        <w:rPr>
          <w:rFonts w:asciiTheme="majorHAnsi" w:hAnsiTheme="majorHAnsi"/>
          <w:color w:val="000000"/>
          <w:szCs w:val="24"/>
        </w:rPr>
        <w:t xml:space="preserve"> learned through </w:t>
      </w:r>
      <w:r w:rsidR="003D09A7">
        <w:rPr>
          <w:rFonts w:asciiTheme="majorHAnsi" w:hAnsiTheme="majorHAnsi"/>
          <w:color w:val="000000"/>
          <w:szCs w:val="24"/>
        </w:rPr>
        <w:t>the</w:t>
      </w:r>
      <w:r w:rsidRPr="00DE3997">
        <w:rPr>
          <w:rFonts w:asciiTheme="majorHAnsi" w:hAnsiTheme="majorHAnsi"/>
          <w:color w:val="000000"/>
          <w:szCs w:val="24"/>
        </w:rPr>
        <w:t xml:space="preserve"> assessment process, including needs, community readiness, coalition capacity, and existing prevention efforts.  </w:t>
      </w:r>
    </w:p>
    <w:p w:rsidR="006F5629" w:rsidRPr="00DE3997" w:rsidRDefault="006F5629" w:rsidP="006F5629">
      <w:pPr>
        <w:autoSpaceDE w:val="0"/>
        <w:autoSpaceDN w:val="0"/>
        <w:adjustRightInd w:val="0"/>
        <w:rPr>
          <w:rFonts w:asciiTheme="majorHAnsi" w:hAnsiTheme="majorHAnsi"/>
          <w:color w:val="000000"/>
          <w:szCs w:val="24"/>
        </w:rPr>
      </w:pP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i/>
          <w:iCs/>
          <w:color w:val="000000"/>
          <w:szCs w:val="24"/>
        </w:rPr>
        <w:t xml:space="preserve">Who should be involved in your strategy selection process? </w:t>
      </w: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color w:val="000000"/>
          <w:szCs w:val="24"/>
        </w:rPr>
        <w:t xml:space="preserve">Similar to the assessment process, </w:t>
      </w:r>
      <w:r w:rsidR="0054685F">
        <w:rPr>
          <w:rFonts w:asciiTheme="majorHAnsi" w:hAnsiTheme="majorHAnsi"/>
          <w:color w:val="000000"/>
          <w:szCs w:val="24"/>
        </w:rPr>
        <w:t xml:space="preserve">all </w:t>
      </w:r>
      <w:r w:rsidR="00176BC3">
        <w:rPr>
          <w:rFonts w:asciiTheme="majorHAnsi" w:hAnsiTheme="majorHAnsi"/>
          <w:color w:val="000000"/>
          <w:szCs w:val="24"/>
        </w:rPr>
        <w:t>the</w:t>
      </w:r>
      <w:r w:rsidRPr="00DE3997">
        <w:rPr>
          <w:rFonts w:asciiTheme="majorHAnsi" w:hAnsiTheme="majorHAnsi"/>
          <w:color w:val="000000"/>
          <w:szCs w:val="24"/>
        </w:rPr>
        <w:t xml:space="preserve"> county collaborators should have input into the selection of </w:t>
      </w:r>
      <w:r w:rsidR="00176BC3">
        <w:rPr>
          <w:rFonts w:asciiTheme="majorHAnsi" w:hAnsiTheme="majorHAnsi"/>
          <w:color w:val="000000"/>
          <w:szCs w:val="24"/>
        </w:rPr>
        <w:t>the</w:t>
      </w:r>
      <w:r w:rsidRPr="00DE3997">
        <w:rPr>
          <w:rFonts w:asciiTheme="majorHAnsi" w:hAnsiTheme="majorHAnsi"/>
          <w:color w:val="000000"/>
          <w:szCs w:val="24"/>
        </w:rPr>
        <w:t xml:space="preserve"> evidence-based prevention strategies.  Remember the principle that “people support what they help create.”  By involving all county collaborators in the selection process, </w:t>
      </w:r>
      <w:r w:rsidR="00176BC3">
        <w:rPr>
          <w:rFonts w:asciiTheme="majorHAnsi" w:hAnsiTheme="majorHAnsi"/>
          <w:color w:val="000000"/>
          <w:szCs w:val="24"/>
        </w:rPr>
        <w:t xml:space="preserve">it will </w:t>
      </w:r>
      <w:r w:rsidRPr="00DE3997">
        <w:rPr>
          <w:rFonts w:asciiTheme="majorHAnsi" w:hAnsiTheme="majorHAnsi"/>
          <w:color w:val="000000"/>
          <w:szCs w:val="24"/>
        </w:rPr>
        <w:t xml:space="preserve">help to ensure that everyone has bought into the ultimate goals of </w:t>
      </w:r>
      <w:r w:rsidR="00176BC3">
        <w:rPr>
          <w:rFonts w:asciiTheme="majorHAnsi" w:hAnsiTheme="majorHAnsi"/>
          <w:color w:val="000000"/>
          <w:szCs w:val="24"/>
        </w:rPr>
        <w:t>the</w:t>
      </w:r>
      <w:r w:rsidRPr="00DE3997">
        <w:rPr>
          <w:rFonts w:asciiTheme="majorHAnsi" w:hAnsiTheme="majorHAnsi"/>
          <w:color w:val="000000"/>
          <w:szCs w:val="24"/>
        </w:rPr>
        <w:t xml:space="preserve"> county’s strategic plan for prevention.  In addition, it is particularly important to include </w:t>
      </w:r>
      <w:r w:rsidR="00176BC3">
        <w:rPr>
          <w:rFonts w:asciiTheme="majorHAnsi" w:hAnsiTheme="majorHAnsi"/>
          <w:color w:val="000000"/>
          <w:szCs w:val="24"/>
        </w:rPr>
        <w:t>the</w:t>
      </w:r>
      <w:r w:rsidRPr="00DE3997">
        <w:rPr>
          <w:rFonts w:asciiTheme="majorHAnsi" w:hAnsiTheme="majorHAnsi"/>
          <w:color w:val="000000"/>
          <w:szCs w:val="24"/>
        </w:rPr>
        <w:t xml:space="preserve"> </w:t>
      </w:r>
      <w:r w:rsidR="004F7097">
        <w:rPr>
          <w:rFonts w:asciiTheme="majorHAnsi" w:hAnsiTheme="majorHAnsi"/>
          <w:color w:val="000000"/>
          <w:szCs w:val="24"/>
        </w:rPr>
        <w:t>l</w:t>
      </w:r>
      <w:r w:rsidRPr="00DE3997">
        <w:rPr>
          <w:rFonts w:asciiTheme="majorHAnsi" w:hAnsiTheme="majorHAnsi"/>
          <w:color w:val="000000"/>
          <w:szCs w:val="24"/>
        </w:rPr>
        <w:t xml:space="preserve">ocal </w:t>
      </w:r>
      <w:r w:rsidR="004F7097">
        <w:rPr>
          <w:rFonts w:asciiTheme="majorHAnsi" w:hAnsiTheme="majorHAnsi"/>
          <w:color w:val="000000"/>
          <w:szCs w:val="24"/>
        </w:rPr>
        <w:t>evaluator</w:t>
      </w:r>
      <w:r w:rsidRPr="00DE3997">
        <w:rPr>
          <w:rFonts w:asciiTheme="majorHAnsi" w:hAnsiTheme="majorHAnsi"/>
          <w:color w:val="000000"/>
          <w:szCs w:val="24"/>
        </w:rPr>
        <w:t xml:space="preserve"> in this process because they will be tasked with gathering evaluation data on each of the chosen strategies; and they may be able to help </w:t>
      </w:r>
      <w:r w:rsidR="00176BC3">
        <w:rPr>
          <w:rFonts w:asciiTheme="majorHAnsi" w:hAnsiTheme="majorHAnsi"/>
          <w:color w:val="000000"/>
          <w:szCs w:val="24"/>
        </w:rPr>
        <w:t>with increased</w:t>
      </w:r>
      <w:r w:rsidRPr="00DE3997">
        <w:rPr>
          <w:rFonts w:asciiTheme="majorHAnsi" w:hAnsiTheme="majorHAnsi"/>
          <w:color w:val="000000"/>
          <w:szCs w:val="24"/>
        </w:rPr>
        <w:t xml:space="preserve"> understand</w:t>
      </w:r>
      <w:r w:rsidR="00176BC3">
        <w:rPr>
          <w:rFonts w:asciiTheme="majorHAnsi" w:hAnsiTheme="majorHAnsi"/>
          <w:color w:val="000000"/>
          <w:szCs w:val="24"/>
        </w:rPr>
        <w:t>ing</w:t>
      </w:r>
      <w:r w:rsidRPr="00DE3997">
        <w:rPr>
          <w:rFonts w:asciiTheme="majorHAnsi" w:hAnsiTheme="majorHAnsi"/>
          <w:color w:val="000000"/>
          <w:szCs w:val="24"/>
        </w:rPr>
        <w:t xml:space="preserve"> some of the challenges related to evaluating each strategy.</w:t>
      </w:r>
    </w:p>
    <w:p w:rsidR="00933329" w:rsidRPr="00DE3997" w:rsidRDefault="00933329" w:rsidP="006F5629">
      <w:pPr>
        <w:autoSpaceDE w:val="0"/>
        <w:autoSpaceDN w:val="0"/>
        <w:adjustRightInd w:val="0"/>
        <w:rPr>
          <w:rFonts w:asciiTheme="majorHAnsi" w:hAnsiTheme="majorHAnsi"/>
          <w:color w:val="000000"/>
          <w:sz w:val="36"/>
          <w:szCs w:val="36"/>
        </w:rPr>
      </w:pPr>
    </w:p>
    <w:p w:rsidR="00C14FE1" w:rsidRDefault="00C14FE1">
      <w:pPr>
        <w:spacing w:after="200" w:line="276" w:lineRule="auto"/>
        <w:rPr>
          <w:rFonts w:asciiTheme="majorHAnsi" w:hAnsiTheme="majorHAnsi"/>
          <w:b/>
          <w:bCs/>
          <w:color w:val="000000"/>
          <w:sz w:val="36"/>
          <w:szCs w:val="36"/>
        </w:rPr>
      </w:pPr>
      <w:r>
        <w:rPr>
          <w:rFonts w:asciiTheme="majorHAnsi" w:hAnsiTheme="majorHAnsi"/>
          <w:b/>
          <w:bCs/>
          <w:color w:val="000000"/>
          <w:sz w:val="36"/>
          <w:szCs w:val="36"/>
        </w:rPr>
        <w:br w:type="page"/>
      </w:r>
    </w:p>
    <w:p w:rsidR="006F5629" w:rsidRPr="00DE3997" w:rsidRDefault="006F5629" w:rsidP="006F5629">
      <w:pPr>
        <w:autoSpaceDE w:val="0"/>
        <w:autoSpaceDN w:val="0"/>
        <w:adjustRightInd w:val="0"/>
        <w:rPr>
          <w:rFonts w:asciiTheme="majorHAnsi" w:hAnsiTheme="majorHAnsi"/>
          <w:b/>
          <w:bCs/>
          <w:color w:val="000000"/>
          <w:sz w:val="36"/>
          <w:szCs w:val="36"/>
        </w:rPr>
      </w:pPr>
      <w:r w:rsidRPr="00DE3997">
        <w:rPr>
          <w:rFonts w:asciiTheme="majorHAnsi" w:hAnsiTheme="majorHAnsi"/>
          <w:b/>
          <w:bCs/>
          <w:color w:val="000000"/>
          <w:sz w:val="36"/>
          <w:szCs w:val="36"/>
        </w:rPr>
        <w:t>Public Health Model</w:t>
      </w:r>
    </w:p>
    <w:p w:rsidR="006F5629" w:rsidRPr="00DE3997" w:rsidRDefault="006F5629" w:rsidP="006F5629">
      <w:pPr>
        <w:autoSpaceDE w:val="0"/>
        <w:autoSpaceDN w:val="0"/>
        <w:adjustRightInd w:val="0"/>
        <w:rPr>
          <w:rFonts w:asciiTheme="majorHAnsi" w:hAnsiTheme="majorHAnsi"/>
          <w:b/>
          <w:bCs/>
          <w:color w:val="000000"/>
          <w:szCs w:val="24"/>
        </w:rPr>
      </w:pPr>
    </w:p>
    <w:p w:rsidR="006F5629" w:rsidRPr="00DE3997" w:rsidRDefault="006F5629" w:rsidP="008E0607">
      <w:pPr>
        <w:autoSpaceDE w:val="0"/>
        <w:autoSpaceDN w:val="0"/>
        <w:adjustRightInd w:val="0"/>
        <w:rPr>
          <w:rFonts w:asciiTheme="majorHAnsi" w:hAnsiTheme="majorHAnsi"/>
          <w:color w:val="000000"/>
          <w:sz w:val="16"/>
          <w:szCs w:val="28"/>
        </w:rPr>
      </w:pPr>
      <w:r w:rsidRPr="00DE3997">
        <w:rPr>
          <w:rFonts w:asciiTheme="majorHAnsi" w:hAnsiTheme="majorHAnsi"/>
          <w:color w:val="000000"/>
          <w:szCs w:val="24"/>
        </w:rPr>
        <w:t xml:space="preserve">The Public Health Model embraces a comprehensive approach to community change.  Instead of focusing efforts on changing individuals, one at a time, through prevention efforts, the public health model looks at changing the environment that surrounds those individuals. </w:t>
      </w:r>
      <w:r w:rsidR="0054685F">
        <w:rPr>
          <w:rFonts w:asciiTheme="majorHAnsi" w:hAnsiTheme="majorHAnsi"/>
          <w:color w:val="000000"/>
          <w:sz w:val="16"/>
          <w:szCs w:val="28"/>
        </w:rPr>
        <w:t xml:space="preserve"> </w:t>
      </w:r>
    </w:p>
    <w:p w:rsidR="006F5629" w:rsidRPr="00587870" w:rsidRDefault="006F5629" w:rsidP="006F5629">
      <w:pPr>
        <w:autoSpaceDE w:val="0"/>
        <w:autoSpaceDN w:val="0"/>
        <w:adjustRightInd w:val="0"/>
        <w:jc w:val="right"/>
        <w:rPr>
          <w:color w:val="000000"/>
          <w:sz w:val="16"/>
          <w:szCs w:val="28"/>
        </w:rPr>
      </w:pPr>
    </w:p>
    <w:p w:rsidR="006F5629" w:rsidRDefault="00321FD5" w:rsidP="00176BC3">
      <w:pPr>
        <w:autoSpaceDE w:val="0"/>
        <w:autoSpaceDN w:val="0"/>
        <w:adjustRightInd w:val="0"/>
        <w:ind w:left="1440" w:firstLine="720"/>
        <w:rPr>
          <w:color w:val="000000"/>
        </w:rPr>
      </w:pPr>
      <w:r>
        <w:rPr>
          <w:noProof/>
          <w:color w:val="000000"/>
        </w:rPr>
        <w:drawing>
          <wp:inline distT="0" distB="0" distL="0" distR="0" wp14:anchorId="77F02FDE" wp14:editId="54694A10">
            <wp:extent cx="3095625" cy="2695575"/>
            <wp:effectExtent l="0" t="0" r="9525" b="9525"/>
            <wp:docPr id="14" name="Picture 14" descr="C:\Users\dsynhors\AppData\Local\Microsoft\Windows\Temporary Internet Files\Content.Outlook\O079NW1B\agenthostenviro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synhors\AppData\Local\Microsoft\Windows\Temporary Internet Files\Content.Outlook\O079NW1B\agenthostenvironmen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5625" cy="2695575"/>
                    </a:xfrm>
                    <a:prstGeom prst="rect">
                      <a:avLst/>
                    </a:prstGeom>
                    <a:noFill/>
                    <a:ln>
                      <a:noFill/>
                    </a:ln>
                  </pic:spPr>
                </pic:pic>
              </a:graphicData>
            </a:graphic>
          </wp:inline>
        </w:drawing>
      </w:r>
    </w:p>
    <w:p w:rsidR="00950016" w:rsidRPr="00C23822" w:rsidRDefault="00A14F2A" w:rsidP="00C23822">
      <w:pPr>
        <w:autoSpaceDE w:val="0"/>
        <w:autoSpaceDN w:val="0"/>
        <w:adjustRightInd w:val="0"/>
        <w:jc w:val="center"/>
        <w:rPr>
          <w:color w:val="1F497D"/>
          <w:sz w:val="16"/>
        </w:rPr>
      </w:pPr>
      <w:hyperlink r:id="rId18" w:history="1">
        <w:r w:rsidR="00C23822" w:rsidRPr="00677CFF">
          <w:rPr>
            <w:rStyle w:val="Hyperlink"/>
            <w:sz w:val="16"/>
          </w:rPr>
          <w:t>https://environmentalsanitation.wordpress.com/2012/03/14/interaksi-antara-inang-agen-lingkungan/</w:t>
        </w:r>
      </w:hyperlink>
      <w:r w:rsidR="00C23822">
        <w:rPr>
          <w:sz w:val="16"/>
        </w:rPr>
        <w:t xml:space="preserve"> </w:t>
      </w:r>
    </w:p>
    <w:p w:rsidR="00950016" w:rsidRPr="00587870" w:rsidRDefault="00950016" w:rsidP="006F5629">
      <w:pPr>
        <w:autoSpaceDE w:val="0"/>
        <w:autoSpaceDN w:val="0"/>
        <w:adjustRightInd w:val="0"/>
        <w:rPr>
          <w:color w:val="000000"/>
        </w:rPr>
      </w:pPr>
    </w:p>
    <w:p w:rsidR="006F5629" w:rsidRPr="00DE3997" w:rsidRDefault="004F7097" w:rsidP="006F5629">
      <w:pPr>
        <w:autoSpaceDE w:val="0"/>
        <w:autoSpaceDN w:val="0"/>
        <w:adjustRightInd w:val="0"/>
        <w:rPr>
          <w:rFonts w:asciiTheme="majorHAnsi" w:hAnsiTheme="majorHAnsi"/>
          <w:color w:val="000000"/>
        </w:rPr>
      </w:pPr>
      <w:r>
        <w:rPr>
          <w:rFonts w:asciiTheme="majorHAnsi" w:hAnsiTheme="majorHAnsi"/>
          <w:color w:val="000000"/>
          <w:szCs w:val="24"/>
        </w:rPr>
        <w:t>IPFS</w:t>
      </w:r>
      <w:r w:rsidR="00395880">
        <w:rPr>
          <w:rFonts w:asciiTheme="majorHAnsi" w:hAnsiTheme="majorHAnsi"/>
          <w:color w:val="000000"/>
          <w:szCs w:val="24"/>
        </w:rPr>
        <w:t xml:space="preserve"> will require c</w:t>
      </w:r>
      <w:r w:rsidR="006F5629" w:rsidRPr="00DE3997">
        <w:rPr>
          <w:rFonts w:asciiTheme="majorHAnsi" w:hAnsiTheme="majorHAnsi"/>
          <w:color w:val="000000"/>
          <w:szCs w:val="24"/>
        </w:rPr>
        <w:t>ount</w:t>
      </w:r>
      <w:r>
        <w:rPr>
          <w:rFonts w:asciiTheme="majorHAnsi" w:hAnsiTheme="majorHAnsi"/>
          <w:color w:val="000000"/>
          <w:szCs w:val="24"/>
        </w:rPr>
        <w:t xml:space="preserve">y </w:t>
      </w:r>
      <w:r w:rsidR="00395880">
        <w:rPr>
          <w:rFonts w:asciiTheme="majorHAnsi" w:hAnsiTheme="majorHAnsi"/>
          <w:color w:val="000000"/>
          <w:szCs w:val="24"/>
        </w:rPr>
        <w:t>p</w:t>
      </w:r>
      <w:r>
        <w:rPr>
          <w:rFonts w:asciiTheme="majorHAnsi" w:hAnsiTheme="majorHAnsi"/>
          <w:color w:val="000000"/>
          <w:szCs w:val="24"/>
        </w:rPr>
        <w:t xml:space="preserve">artnerships </w:t>
      </w:r>
      <w:r w:rsidR="006F5629" w:rsidRPr="00DE3997">
        <w:rPr>
          <w:rFonts w:asciiTheme="majorHAnsi" w:hAnsiTheme="majorHAnsi"/>
          <w:color w:val="000000"/>
          <w:szCs w:val="24"/>
        </w:rPr>
        <w:t xml:space="preserve">to focus on </w:t>
      </w:r>
      <w:r>
        <w:rPr>
          <w:rFonts w:asciiTheme="majorHAnsi" w:hAnsiTheme="majorHAnsi"/>
          <w:color w:val="000000"/>
          <w:szCs w:val="24"/>
        </w:rPr>
        <w:t xml:space="preserve">four </w:t>
      </w:r>
      <w:r w:rsidR="006F5629" w:rsidRPr="00DE3997">
        <w:rPr>
          <w:rFonts w:asciiTheme="majorHAnsi" w:hAnsiTheme="majorHAnsi"/>
          <w:color w:val="000000"/>
          <w:szCs w:val="24"/>
        </w:rPr>
        <w:t>strategies that will bring about environmental change</w:t>
      </w:r>
      <w:r>
        <w:rPr>
          <w:rFonts w:asciiTheme="majorHAnsi" w:hAnsiTheme="majorHAnsi"/>
          <w:color w:val="000000"/>
          <w:szCs w:val="24"/>
        </w:rPr>
        <w:t xml:space="preserve"> and one that focuses on individual </w:t>
      </w:r>
      <w:r w:rsidR="00B210EA">
        <w:rPr>
          <w:rFonts w:asciiTheme="majorHAnsi" w:hAnsiTheme="majorHAnsi"/>
          <w:color w:val="000000"/>
          <w:szCs w:val="24"/>
        </w:rPr>
        <w:t xml:space="preserve">(host) </w:t>
      </w:r>
      <w:r>
        <w:rPr>
          <w:rFonts w:asciiTheme="majorHAnsi" w:hAnsiTheme="majorHAnsi"/>
          <w:color w:val="000000"/>
          <w:szCs w:val="24"/>
        </w:rPr>
        <w:t>change</w:t>
      </w:r>
      <w:r w:rsidR="006F5629" w:rsidRPr="00DE3997">
        <w:rPr>
          <w:rFonts w:asciiTheme="majorHAnsi" w:hAnsiTheme="majorHAnsi"/>
          <w:color w:val="000000"/>
          <w:szCs w:val="24"/>
        </w:rPr>
        <w:t>.</w:t>
      </w:r>
    </w:p>
    <w:p w:rsidR="006F5629" w:rsidRPr="00DE3997" w:rsidRDefault="006F5629" w:rsidP="006F5629">
      <w:pPr>
        <w:autoSpaceDE w:val="0"/>
        <w:autoSpaceDN w:val="0"/>
        <w:adjustRightInd w:val="0"/>
        <w:rPr>
          <w:rFonts w:asciiTheme="majorHAnsi" w:hAnsiTheme="majorHAnsi"/>
          <w:b/>
          <w:bCs/>
          <w:color w:val="000000"/>
          <w:sz w:val="36"/>
          <w:szCs w:val="36"/>
        </w:rPr>
      </w:pPr>
    </w:p>
    <w:p w:rsidR="006F5629" w:rsidRPr="00DE3997" w:rsidRDefault="006F5629" w:rsidP="006F5629">
      <w:pPr>
        <w:autoSpaceDE w:val="0"/>
        <w:autoSpaceDN w:val="0"/>
        <w:adjustRightInd w:val="0"/>
        <w:rPr>
          <w:rFonts w:asciiTheme="majorHAnsi" w:hAnsiTheme="majorHAnsi"/>
          <w:b/>
          <w:bCs/>
          <w:color w:val="000000"/>
          <w:sz w:val="36"/>
          <w:szCs w:val="36"/>
        </w:rPr>
      </w:pPr>
      <w:r w:rsidRPr="00DE3997">
        <w:rPr>
          <w:rFonts w:asciiTheme="majorHAnsi" w:hAnsiTheme="majorHAnsi"/>
          <w:b/>
          <w:bCs/>
          <w:color w:val="000000"/>
          <w:sz w:val="36"/>
          <w:szCs w:val="36"/>
        </w:rPr>
        <w:t>Population Level Behavior Change</w:t>
      </w: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color w:val="000000"/>
          <w:sz w:val="40"/>
          <w:szCs w:val="40"/>
        </w:rPr>
        <w:t xml:space="preserve"> </w:t>
      </w: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color w:val="000000"/>
          <w:szCs w:val="24"/>
          <w:u w:val="single"/>
        </w:rPr>
        <w:t xml:space="preserve">Social-Ecological Model </w:t>
      </w: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color w:val="000000"/>
          <w:szCs w:val="24"/>
        </w:rPr>
        <w:t xml:space="preserve">To begin, think about the types of strategies that will stimulate the greatest changes to your </w:t>
      </w:r>
      <w:r w:rsidRPr="00BF2A58">
        <w:rPr>
          <w:rFonts w:asciiTheme="majorHAnsi" w:hAnsiTheme="majorHAnsi"/>
          <w:color w:val="000000"/>
          <w:szCs w:val="24"/>
        </w:rPr>
        <w:t>intervening variables</w:t>
      </w:r>
      <w:r w:rsidR="00962AF3">
        <w:rPr>
          <w:rFonts w:asciiTheme="majorHAnsi" w:hAnsiTheme="majorHAnsi"/>
          <w:color w:val="000000"/>
          <w:szCs w:val="24"/>
        </w:rPr>
        <w:t xml:space="preserve"> (see definition on page </w:t>
      </w:r>
      <w:r w:rsidR="006D66CD">
        <w:rPr>
          <w:rFonts w:asciiTheme="majorHAnsi" w:hAnsiTheme="majorHAnsi"/>
          <w:color w:val="000000"/>
          <w:szCs w:val="24"/>
        </w:rPr>
        <w:t>8</w:t>
      </w:r>
      <w:r w:rsidR="00962AF3">
        <w:rPr>
          <w:rFonts w:asciiTheme="majorHAnsi" w:hAnsiTheme="majorHAnsi"/>
          <w:color w:val="000000"/>
          <w:szCs w:val="24"/>
        </w:rPr>
        <w:t>)</w:t>
      </w:r>
      <w:r w:rsidR="00B210EA">
        <w:rPr>
          <w:rFonts w:asciiTheme="majorHAnsi" w:hAnsiTheme="majorHAnsi"/>
          <w:color w:val="000000"/>
          <w:szCs w:val="24"/>
        </w:rPr>
        <w:t>, and ultimately the</w:t>
      </w:r>
      <w:r w:rsidRPr="00DE3997">
        <w:rPr>
          <w:rFonts w:asciiTheme="majorHAnsi" w:hAnsiTheme="majorHAnsi"/>
          <w:color w:val="000000"/>
          <w:szCs w:val="24"/>
        </w:rPr>
        <w:t xml:space="preserve"> prevention priorities.  A comprehensive prevention plan should identify a mix of interventions that target </w:t>
      </w:r>
      <w:r w:rsidR="00B210EA">
        <w:rPr>
          <w:rFonts w:asciiTheme="majorHAnsi" w:hAnsiTheme="majorHAnsi"/>
          <w:color w:val="000000"/>
          <w:szCs w:val="24"/>
        </w:rPr>
        <w:t>the</w:t>
      </w:r>
      <w:r w:rsidRPr="00DE3997">
        <w:rPr>
          <w:rFonts w:asciiTheme="majorHAnsi" w:hAnsiTheme="majorHAnsi"/>
          <w:color w:val="000000"/>
          <w:szCs w:val="24"/>
        </w:rPr>
        <w:t xml:space="preserve"> </w:t>
      </w:r>
      <w:r w:rsidRPr="00BF2A58">
        <w:rPr>
          <w:rFonts w:asciiTheme="majorHAnsi" w:hAnsiTheme="majorHAnsi"/>
          <w:color w:val="000000"/>
          <w:szCs w:val="24"/>
        </w:rPr>
        <w:t>intervening variables</w:t>
      </w:r>
      <w:r w:rsidRPr="00DE3997">
        <w:rPr>
          <w:rFonts w:asciiTheme="majorHAnsi" w:hAnsiTheme="majorHAnsi"/>
          <w:color w:val="000000"/>
          <w:szCs w:val="24"/>
        </w:rPr>
        <w:t xml:space="preserve"> in multiple contexts and at multiple levels.  The social-ecological model (Bronfenbrenner, 1979) is a multi-faceted public health model grounded in the </w:t>
      </w:r>
      <w:r w:rsidR="00136AC3">
        <w:rPr>
          <w:rFonts w:asciiTheme="majorHAnsi" w:hAnsiTheme="majorHAnsi"/>
          <w:color w:val="000000"/>
          <w:szCs w:val="24"/>
        </w:rPr>
        <w:t>understanding</w:t>
      </w:r>
      <w:r w:rsidRPr="00DE3997">
        <w:rPr>
          <w:rFonts w:asciiTheme="majorHAnsi" w:hAnsiTheme="majorHAnsi"/>
          <w:color w:val="000000"/>
          <w:szCs w:val="24"/>
        </w:rPr>
        <w:t xml:space="preserve"> that to achieve sustainable changes in behavior, prevention efforts must target the individuals within the target population at the different levels of influence surrounding them. </w:t>
      </w:r>
    </w:p>
    <w:p w:rsidR="006F5629" w:rsidRPr="00DE3997" w:rsidRDefault="006F5629" w:rsidP="006F5629">
      <w:pPr>
        <w:rPr>
          <w:rFonts w:asciiTheme="majorHAnsi" w:hAnsiTheme="majorHAnsi"/>
          <w:b/>
          <w:bCs/>
          <w:i/>
          <w:iCs/>
          <w:color w:val="000000"/>
          <w:szCs w:val="24"/>
        </w:rPr>
      </w:pPr>
    </w:p>
    <w:p w:rsidR="00175077" w:rsidRDefault="00175077" w:rsidP="006F5629">
      <w:pPr>
        <w:autoSpaceDE w:val="0"/>
        <w:autoSpaceDN w:val="0"/>
        <w:adjustRightInd w:val="0"/>
        <w:rPr>
          <w:rFonts w:ascii="Times New Roman"/>
          <w:b/>
          <w:bCs/>
          <w:i/>
          <w:iCs/>
          <w:color w:val="000000"/>
          <w:szCs w:val="24"/>
        </w:rPr>
      </w:pPr>
    </w:p>
    <w:p w:rsidR="00C14FE1" w:rsidRDefault="00C14FE1" w:rsidP="006F5629">
      <w:pPr>
        <w:autoSpaceDE w:val="0"/>
        <w:autoSpaceDN w:val="0"/>
        <w:adjustRightInd w:val="0"/>
        <w:rPr>
          <w:rFonts w:ascii="Times New Roman"/>
          <w:b/>
          <w:bCs/>
          <w:i/>
          <w:iCs/>
          <w:color w:val="000000"/>
          <w:szCs w:val="24"/>
        </w:rPr>
      </w:pPr>
    </w:p>
    <w:p w:rsidR="00C14FE1" w:rsidRDefault="00C14FE1" w:rsidP="006F5629">
      <w:pPr>
        <w:autoSpaceDE w:val="0"/>
        <w:autoSpaceDN w:val="0"/>
        <w:adjustRightInd w:val="0"/>
        <w:rPr>
          <w:rFonts w:ascii="Times New Roman"/>
          <w:b/>
          <w:bCs/>
          <w:i/>
          <w:iCs/>
          <w:color w:val="000000"/>
          <w:szCs w:val="24"/>
        </w:rPr>
      </w:pPr>
    </w:p>
    <w:p w:rsidR="00C14FE1" w:rsidRDefault="00C14FE1" w:rsidP="006F5629">
      <w:pPr>
        <w:autoSpaceDE w:val="0"/>
        <w:autoSpaceDN w:val="0"/>
        <w:adjustRightInd w:val="0"/>
        <w:rPr>
          <w:rFonts w:ascii="Times New Roman"/>
          <w:b/>
          <w:bCs/>
          <w:i/>
          <w:iCs/>
          <w:color w:val="000000"/>
          <w:szCs w:val="24"/>
        </w:rPr>
      </w:pPr>
    </w:p>
    <w:p w:rsidR="00C14FE1" w:rsidRDefault="00C14FE1" w:rsidP="006F5629">
      <w:pPr>
        <w:autoSpaceDE w:val="0"/>
        <w:autoSpaceDN w:val="0"/>
        <w:adjustRightInd w:val="0"/>
        <w:rPr>
          <w:rFonts w:ascii="Times New Roman"/>
          <w:b/>
          <w:bCs/>
          <w:i/>
          <w:iCs/>
          <w:color w:val="000000"/>
          <w:szCs w:val="24"/>
        </w:rPr>
      </w:pPr>
    </w:p>
    <w:p w:rsidR="00C23822" w:rsidRDefault="00C23822" w:rsidP="006F5629">
      <w:pPr>
        <w:autoSpaceDE w:val="0"/>
        <w:autoSpaceDN w:val="0"/>
        <w:adjustRightInd w:val="0"/>
        <w:rPr>
          <w:rFonts w:ascii="Times New Roman"/>
          <w:b/>
          <w:bCs/>
          <w:i/>
          <w:iCs/>
          <w:color w:val="000000"/>
          <w:szCs w:val="24"/>
        </w:rPr>
      </w:pPr>
    </w:p>
    <w:p w:rsidR="006F5629" w:rsidRDefault="006F5629" w:rsidP="006F5629">
      <w:pPr>
        <w:autoSpaceDE w:val="0"/>
        <w:autoSpaceDN w:val="0"/>
        <w:adjustRightInd w:val="0"/>
        <w:rPr>
          <w:rFonts w:ascii="Times New Roman"/>
          <w:b/>
          <w:bCs/>
          <w:i/>
          <w:iCs/>
          <w:color w:val="000000"/>
          <w:szCs w:val="24"/>
        </w:rPr>
      </w:pPr>
      <w:r w:rsidRPr="00DB1B57">
        <w:rPr>
          <w:rFonts w:ascii="Times New Roman"/>
          <w:b/>
          <w:bCs/>
          <w:i/>
          <w:iCs/>
          <w:color w:val="000000"/>
          <w:szCs w:val="24"/>
        </w:rPr>
        <w:t>Figure 1: Social-Ecological Model</w:t>
      </w:r>
    </w:p>
    <w:p w:rsidR="006F5629" w:rsidRDefault="006F5629" w:rsidP="006F5629">
      <w:pPr>
        <w:autoSpaceDE w:val="0"/>
        <w:autoSpaceDN w:val="0"/>
        <w:adjustRightInd w:val="0"/>
        <w:rPr>
          <w:rFonts w:ascii="Times New Roman"/>
          <w:b/>
          <w:bCs/>
          <w:i/>
          <w:iCs/>
          <w:color w:val="000000"/>
          <w:szCs w:val="24"/>
        </w:rPr>
      </w:pPr>
    </w:p>
    <w:p w:rsidR="006F5629" w:rsidRDefault="006F5629" w:rsidP="006F5629">
      <w:pPr>
        <w:autoSpaceDE w:val="0"/>
        <w:autoSpaceDN w:val="0"/>
        <w:adjustRightInd w:val="0"/>
        <w:rPr>
          <w:rFonts w:ascii="Times New Roman"/>
          <w:b/>
          <w:bCs/>
          <w:i/>
          <w:iCs/>
          <w:color w:val="000000"/>
          <w:szCs w:val="24"/>
        </w:rPr>
      </w:pPr>
      <w:r>
        <w:rPr>
          <w:rFonts w:ascii="Times New Roman"/>
          <w:b/>
          <w:bCs/>
          <w:i/>
          <w:iCs/>
          <w:noProof/>
          <w:color w:val="000000"/>
          <w:szCs w:val="24"/>
        </w:rPr>
        <w:drawing>
          <wp:inline distT="0" distB="0" distL="0" distR="0" wp14:anchorId="664B2FBC" wp14:editId="6D733D06">
            <wp:extent cx="6343650" cy="21812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343650" cy="2181225"/>
                    </a:xfrm>
                    <a:prstGeom prst="rect">
                      <a:avLst/>
                    </a:prstGeom>
                    <a:noFill/>
                    <a:ln w="9525">
                      <a:noFill/>
                      <a:miter lim="800000"/>
                      <a:headEnd/>
                      <a:tailEnd/>
                    </a:ln>
                  </pic:spPr>
                </pic:pic>
              </a:graphicData>
            </a:graphic>
          </wp:inline>
        </w:drawing>
      </w:r>
    </w:p>
    <w:p w:rsidR="006F5629" w:rsidRDefault="006F5629" w:rsidP="006F5629">
      <w:pPr>
        <w:autoSpaceDE w:val="0"/>
        <w:autoSpaceDN w:val="0"/>
        <w:adjustRightInd w:val="0"/>
        <w:rPr>
          <w:rFonts w:ascii="Times New Roman"/>
          <w:b/>
          <w:bCs/>
          <w:i/>
          <w:iCs/>
          <w:color w:val="000000"/>
          <w:szCs w:val="24"/>
        </w:rPr>
      </w:pPr>
    </w:p>
    <w:p w:rsidR="006F5629" w:rsidRPr="00DB1B57" w:rsidRDefault="006F5629" w:rsidP="006F5629">
      <w:pPr>
        <w:autoSpaceDE w:val="0"/>
        <w:autoSpaceDN w:val="0"/>
        <w:adjustRightInd w:val="0"/>
        <w:rPr>
          <w:rFonts w:ascii="Times New Roman"/>
          <w:color w:val="000000"/>
          <w:szCs w:val="24"/>
        </w:rPr>
      </w:pPr>
      <w:r w:rsidRPr="00DB1B57">
        <w:rPr>
          <w:rFonts w:ascii="Times New Roman"/>
          <w:b/>
          <w:bCs/>
          <w:i/>
          <w:iCs/>
          <w:color w:val="000000"/>
          <w:szCs w:val="24"/>
        </w:rPr>
        <w:t xml:space="preserve"> </w:t>
      </w:r>
    </w:p>
    <w:p w:rsidR="006F5629" w:rsidRDefault="006F5629" w:rsidP="00395880">
      <w:pPr>
        <w:autoSpaceDE w:val="0"/>
        <w:autoSpaceDN w:val="0"/>
        <w:adjustRightInd w:val="0"/>
        <w:rPr>
          <w:rFonts w:asciiTheme="majorHAnsi" w:hAnsiTheme="majorHAnsi"/>
          <w:color w:val="000000"/>
          <w:szCs w:val="24"/>
        </w:rPr>
      </w:pPr>
      <w:r w:rsidRPr="00DE3997">
        <w:rPr>
          <w:rFonts w:asciiTheme="majorHAnsi" w:hAnsiTheme="majorHAnsi"/>
          <w:color w:val="000000"/>
          <w:szCs w:val="24"/>
        </w:rPr>
        <w:t xml:space="preserve">The social-ecological model consists of four levels that a prevention effort should strive to impact. </w:t>
      </w:r>
      <w:r w:rsidR="004A5C2F">
        <w:rPr>
          <w:rFonts w:asciiTheme="majorHAnsi" w:hAnsiTheme="majorHAnsi"/>
          <w:color w:val="000000"/>
          <w:szCs w:val="24"/>
        </w:rPr>
        <w:t xml:space="preserve"> </w:t>
      </w:r>
    </w:p>
    <w:p w:rsidR="00395880" w:rsidRPr="00DE3997" w:rsidRDefault="00395880" w:rsidP="00395880">
      <w:pPr>
        <w:autoSpaceDE w:val="0"/>
        <w:autoSpaceDN w:val="0"/>
        <w:adjustRightInd w:val="0"/>
        <w:rPr>
          <w:rFonts w:asciiTheme="majorHAnsi" w:hAnsiTheme="majorHAnsi"/>
          <w:color w:val="000000"/>
          <w:szCs w:val="24"/>
        </w:rPr>
      </w:pP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i/>
          <w:iCs/>
          <w:color w:val="000000"/>
          <w:szCs w:val="24"/>
        </w:rPr>
        <w:t xml:space="preserve">Individual level:  </w:t>
      </w:r>
      <w:r w:rsidRPr="00DE3997">
        <w:rPr>
          <w:rFonts w:asciiTheme="majorHAnsi" w:hAnsiTheme="majorHAnsi"/>
          <w:color w:val="000000"/>
          <w:szCs w:val="24"/>
        </w:rPr>
        <w:t xml:space="preserve">This level encompasses the knowledge, attitudes, and skills of the individuals within the target population.  This level can be influenced by individual-level interventions (such as educational and skill-building programs) as well as county-wide media and social marketing campaigns.  An example of an individual level intervention would be a 6-week program targeted at high-risk students to improve their self-confidence and teach them the skills needed for resisting alcohol and drug use. </w:t>
      </w:r>
    </w:p>
    <w:p w:rsidR="006F5629" w:rsidRPr="00DE3997" w:rsidRDefault="006F5629" w:rsidP="001B23BA">
      <w:pPr>
        <w:numPr>
          <w:ilvl w:val="0"/>
          <w:numId w:val="3"/>
        </w:numPr>
        <w:autoSpaceDE w:val="0"/>
        <w:autoSpaceDN w:val="0"/>
        <w:adjustRightInd w:val="0"/>
        <w:rPr>
          <w:rFonts w:asciiTheme="majorHAnsi" w:hAnsiTheme="majorHAnsi"/>
          <w:color w:val="000000"/>
          <w:szCs w:val="24"/>
        </w:rPr>
      </w:pPr>
    </w:p>
    <w:p w:rsidR="006F5629" w:rsidRPr="00DE3997" w:rsidRDefault="006F5629" w:rsidP="006F5629">
      <w:pPr>
        <w:autoSpaceDE w:val="0"/>
        <w:autoSpaceDN w:val="0"/>
        <w:adjustRightInd w:val="0"/>
        <w:rPr>
          <w:rFonts w:asciiTheme="majorHAnsi" w:hAnsiTheme="majorHAnsi"/>
          <w:color w:val="000000"/>
          <w:szCs w:val="24"/>
        </w:rPr>
      </w:pPr>
      <w:r w:rsidRPr="00DE3997">
        <w:rPr>
          <w:rFonts w:asciiTheme="majorHAnsi" w:hAnsiTheme="majorHAnsi"/>
          <w:b/>
          <w:bCs/>
          <w:i/>
          <w:iCs/>
          <w:color w:val="000000"/>
          <w:szCs w:val="24"/>
        </w:rPr>
        <w:t xml:space="preserve">Relationship level:  </w:t>
      </w:r>
      <w:r w:rsidRPr="00DE3997">
        <w:rPr>
          <w:rFonts w:asciiTheme="majorHAnsi" w:hAnsiTheme="majorHAnsi"/>
          <w:color w:val="000000"/>
          <w:szCs w:val="24"/>
        </w:rPr>
        <w:t xml:space="preserve">This level includes the family, friends, and peers of the individuals within the target population.  These persons have the ability to shape the behaviors of the individuals in the target population.  This level can be influenced by enhancing social supports and social networks as well as changing group norms and rules.  An example of a relationship level intervention would be an educational program targeted at parents of 12-14 year olds to teach them how to better communicate with their children and establish rules around alcohol use. </w:t>
      </w:r>
    </w:p>
    <w:p w:rsidR="006F5629" w:rsidRPr="00DE3997" w:rsidRDefault="006F5629" w:rsidP="006F5629">
      <w:pPr>
        <w:autoSpaceDE w:val="0"/>
        <w:autoSpaceDN w:val="0"/>
        <w:adjustRightInd w:val="0"/>
        <w:rPr>
          <w:rFonts w:asciiTheme="majorHAnsi" w:hAnsiTheme="majorHAnsi"/>
          <w:szCs w:val="24"/>
        </w:rPr>
      </w:pPr>
    </w:p>
    <w:p w:rsidR="006F5629" w:rsidRPr="00DE3997" w:rsidRDefault="006F5629" w:rsidP="006F5629">
      <w:pPr>
        <w:autoSpaceDE w:val="0"/>
        <w:autoSpaceDN w:val="0"/>
        <w:adjustRightInd w:val="0"/>
        <w:spacing w:after="128"/>
        <w:rPr>
          <w:rFonts w:asciiTheme="majorHAnsi" w:hAnsiTheme="majorHAnsi"/>
          <w:szCs w:val="24"/>
        </w:rPr>
      </w:pPr>
      <w:r w:rsidRPr="00DE3997">
        <w:rPr>
          <w:rFonts w:asciiTheme="majorHAnsi" w:hAnsiTheme="majorHAnsi"/>
          <w:b/>
          <w:bCs/>
          <w:i/>
          <w:iCs/>
          <w:szCs w:val="24"/>
        </w:rPr>
        <w:t xml:space="preserve">Community/County level:  </w:t>
      </w:r>
      <w:r w:rsidRPr="00DE3997">
        <w:rPr>
          <w:rFonts w:asciiTheme="majorHAnsi" w:hAnsiTheme="majorHAnsi"/>
          <w:szCs w:val="24"/>
        </w:rPr>
        <w:t xml:space="preserve">This level includes the unique environments in which the individuals in the target population live and spend much of their time, such as schools, places of employment and worship, neighborhoods, sports teams, and volunteer groups.  This level can be influenced by changes to rules, regulations, and policies within the different community organizations and structures.  An example of a community level intervention would be the adoption of an “alcohol free” policy by a local company for all of their work-related functions and events. </w:t>
      </w:r>
      <w:r w:rsidR="00447B7E">
        <w:rPr>
          <w:rFonts w:asciiTheme="majorHAnsi" w:hAnsiTheme="majorHAnsi"/>
          <w:szCs w:val="24"/>
        </w:rPr>
        <w:t xml:space="preserve"> </w:t>
      </w:r>
      <w:r w:rsidR="00447B7E" w:rsidRPr="001A594A">
        <w:rPr>
          <w:rFonts w:asciiTheme="majorHAnsi" w:hAnsiTheme="majorHAnsi"/>
          <w:szCs w:val="24"/>
        </w:rPr>
        <w:t xml:space="preserve">An example at the school level would be school sponsored </w:t>
      </w:r>
      <w:r w:rsidR="000156B2" w:rsidRPr="001A594A">
        <w:rPr>
          <w:rFonts w:asciiTheme="majorHAnsi" w:hAnsiTheme="majorHAnsi"/>
          <w:szCs w:val="24"/>
        </w:rPr>
        <w:t>activities</w:t>
      </w:r>
      <w:r w:rsidR="00E63D0D" w:rsidRPr="001A594A">
        <w:rPr>
          <w:rFonts w:asciiTheme="majorHAnsi" w:hAnsiTheme="majorHAnsi"/>
          <w:szCs w:val="24"/>
        </w:rPr>
        <w:t>,</w:t>
      </w:r>
      <w:r w:rsidR="00447B7E" w:rsidRPr="001A594A">
        <w:t xml:space="preserve"> </w:t>
      </w:r>
      <w:r w:rsidR="00E63D0D" w:rsidRPr="001A594A">
        <w:t xml:space="preserve">alcohol-free alternatives, </w:t>
      </w:r>
      <w:r w:rsidR="000156B2" w:rsidRPr="001A594A">
        <w:t>such as</w:t>
      </w:r>
      <w:r w:rsidR="00447B7E" w:rsidRPr="001A594A">
        <w:t xml:space="preserve"> before and after school events, field trips</w:t>
      </w:r>
      <w:r w:rsidR="000156B2" w:rsidRPr="001A594A">
        <w:t>,</w:t>
      </w:r>
      <w:r w:rsidR="00447B7E" w:rsidRPr="001A594A">
        <w:t xml:space="preserve"> activities held on school grounds, and school sponsored groups </w:t>
      </w:r>
      <w:r w:rsidR="000156B2" w:rsidRPr="001A594A">
        <w:t>including</w:t>
      </w:r>
      <w:r w:rsidR="00447B7E" w:rsidRPr="001A594A">
        <w:t xml:space="preserve"> drama, band, speech, debate, choir, and others outside of sports teams</w:t>
      </w:r>
      <w:r w:rsidR="00E63D0D" w:rsidRPr="001A594A">
        <w:t>.</w:t>
      </w:r>
    </w:p>
    <w:p w:rsidR="006F5629" w:rsidRPr="00DE3997" w:rsidRDefault="006F5629" w:rsidP="006F5629">
      <w:pPr>
        <w:autoSpaceDE w:val="0"/>
        <w:autoSpaceDN w:val="0"/>
        <w:adjustRightInd w:val="0"/>
        <w:rPr>
          <w:rFonts w:asciiTheme="majorHAnsi" w:hAnsiTheme="majorHAnsi"/>
          <w:b/>
          <w:bCs/>
          <w:i/>
          <w:iCs/>
          <w:szCs w:val="24"/>
        </w:rPr>
      </w:pPr>
    </w:p>
    <w:p w:rsidR="00EA6399" w:rsidRDefault="006F5629" w:rsidP="006F5629">
      <w:pPr>
        <w:autoSpaceDE w:val="0"/>
        <w:autoSpaceDN w:val="0"/>
        <w:adjustRightInd w:val="0"/>
        <w:rPr>
          <w:rFonts w:asciiTheme="majorHAnsi" w:hAnsiTheme="majorHAnsi"/>
          <w:szCs w:val="24"/>
        </w:rPr>
      </w:pPr>
      <w:r w:rsidRPr="00DE3997">
        <w:rPr>
          <w:rFonts w:asciiTheme="majorHAnsi" w:hAnsiTheme="majorHAnsi"/>
          <w:b/>
          <w:bCs/>
          <w:i/>
          <w:iCs/>
          <w:szCs w:val="24"/>
        </w:rPr>
        <w:t xml:space="preserve">Societal level:  </w:t>
      </w:r>
      <w:r w:rsidRPr="00DE3997">
        <w:rPr>
          <w:rFonts w:asciiTheme="majorHAnsi" w:hAnsiTheme="majorHAnsi"/>
          <w:szCs w:val="24"/>
        </w:rPr>
        <w:t xml:space="preserve">This level includes the larger, macro-level factors that influence the behaviors of the individuals in the target population, such as laws, policies, and social norms.  This level can be influenced by changing state and local laws, policies, and practices, as well as other initiatives designed to change social norms among the target population as a whole, such as a media campaign.  An example of a societal level intervention would be requiring mandatory beverage server training. </w:t>
      </w:r>
    </w:p>
    <w:p w:rsidR="00EA6399" w:rsidRPr="008D0D3F" w:rsidRDefault="00EA6399" w:rsidP="00EA6399">
      <w:pPr>
        <w:spacing w:before="100" w:beforeAutospacing="1" w:after="100" w:afterAutospacing="1"/>
        <w:rPr>
          <w:rFonts w:asciiTheme="majorHAnsi" w:eastAsia="Times New Roman" w:hAnsiTheme="majorHAnsi" w:cs="Arial"/>
          <w:color w:val="000000"/>
          <w:szCs w:val="24"/>
        </w:rPr>
      </w:pPr>
      <w:r w:rsidRPr="008D0D3F">
        <w:rPr>
          <w:rFonts w:asciiTheme="majorHAnsi" w:eastAsia="Times New Roman" w:hAnsiTheme="majorHAnsi" w:cs="Arial"/>
          <w:color w:val="000000"/>
          <w:szCs w:val="24"/>
        </w:rPr>
        <w:t xml:space="preserve">In addition to the Social Ecological Framework, there are key areas of strategic intervention for </w:t>
      </w:r>
      <w:r w:rsidRPr="008D0D3F">
        <w:rPr>
          <w:rFonts w:asciiTheme="majorHAnsi" w:hAnsiTheme="majorHAnsi"/>
          <w:szCs w:val="24"/>
        </w:rPr>
        <w:t>18-20 year ol</w:t>
      </w:r>
      <w:r w:rsidR="005F187A" w:rsidRPr="008D0D3F">
        <w:rPr>
          <w:rFonts w:asciiTheme="majorHAnsi" w:hAnsiTheme="majorHAnsi"/>
          <w:szCs w:val="24"/>
        </w:rPr>
        <w:t>ds (college student population)</w:t>
      </w:r>
      <w:r w:rsidRPr="008D0D3F">
        <w:rPr>
          <w:rFonts w:asciiTheme="majorHAnsi" w:eastAsia="Times New Roman" w:hAnsiTheme="majorHAnsi" w:cs="Arial"/>
          <w:color w:val="000000"/>
          <w:szCs w:val="24"/>
        </w:rPr>
        <w:t xml:space="preserve"> each of which is linked to a particular definition of the college alcohol problem. There are four alternative areas of strategic intervention to be considered:</w:t>
      </w:r>
    </w:p>
    <w:p w:rsidR="00EA6399" w:rsidRPr="008D0D3F" w:rsidRDefault="00EA6399" w:rsidP="00EA6399">
      <w:pPr>
        <w:numPr>
          <w:ilvl w:val="0"/>
          <w:numId w:val="30"/>
        </w:numPr>
        <w:spacing w:before="100" w:beforeAutospacing="1" w:after="100" w:afterAutospacing="1"/>
        <w:rPr>
          <w:rFonts w:asciiTheme="majorHAnsi" w:eastAsia="Times New Roman" w:hAnsiTheme="majorHAnsi" w:cs="Arial"/>
          <w:color w:val="000000"/>
          <w:szCs w:val="24"/>
        </w:rPr>
      </w:pPr>
      <w:r w:rsidRPr="008D0D3F">
        <w:rPr>
          <w:rFonts w:asciiTheme="majorHAnsi" w:eastAsia="Times New Roman" w:hAnsiTheme="majorHAnsi" w:cs="Arial"/>
          <w:color w:val="000000"/>
          <w:szCs w:val="24"/>
        </w:rPr>
        <w:t xml:space="preserve">Changing people’s knowledge, attitudes, and behavioral intentions regarding alcohol consumption </w:t>
      </w:r>
    </w:p>
    <w:p w:rsidR="00EA6399" w:rsidRPr="008D0D3F" w:rsidRDefault="00EA6399" w:rsidP="00EA6399">
      <w:pPr>
        <w:numPr>
          <w:ilvl w:val="0"/>
          <w:numId w:val="30"/>
        </w:numPr>
        <w:spacing w:before="100" w:beforeAutospacing="1" w:after="100" w:afterAutospacing="1"/>
        <w:rPr>
          <w:rFonts w:asciiTheme="majorHAnsi" w:eastAsia="Times New Roman" w:hAnsiTheme="majorHAnsi" w:cs="Arial"/>
          <w:color w:val="000000"/>
          <w:szCs w:val="24"/>
        </w:rPr>
      </w:pPr>
      <w:r w:rsidRPr="008D0D3F">
        <w:rPr>
          <w:rFonts w:asciiTheme="majorHAnsi" w:eastAsia="Times New Roman" w:hAnsiTheme="majorHAnsi" w:cs="Arial"/>
          <w:color w:val="000000"/>
          <w:szCs w:val="24"/>
        </w:rPr>
        <w:t xml:space="preserve">Eliminating or modifying environmental factors that contribute to the problem </w:t>
      </w:r>
    </w:p>
    <w:p w:rsidR="00EA6399" w:rsidRPr="008D0D3F" w:rsidRDefault="00EA6399" w:rsidP="00EA6399">
      <w:pPr>
        <w:numPr>
          <w:ilvl w:val="0"/>
          <w:numId w:val="30"/>
        </w:numPr>
        <w:spacing w:before="100" w:beforeAutospacing="1" w:after="100" w:afterAutospacing="1"/>
        <w:rPr>
          <w:rFonts w:asciiTheme="majorHAnsi" w:eastAsia="Times New Roman" w:hAnsiTheme="majorHAnsi" w:cs="Arial"/>
          <w:color w:val="000000"/>
          <w:szCs w:val="24"/>
        </w:rPr>
      </w:pPr>
      <w:r w:rsidRPr="008D0D3F">
        <w:rPr>
          <w:rFonts w:asciiTheme="majorHAnsi" w:eastAsia="Times New Roman" w:hAnsiTheme="majorHAnsi" w:cs="Arial"/>
          <w:color w:val="000000"/>
          <w:szCs w:val="24"/>
        </w:rPr>
        <w:t xml:space="preserve">Protecting students from the short-term consequences of alcohol consumption (“health protection” or “harm reduction” strategies) </w:t>
      </w:r>
    </w:p>
    <w:p w:rsidR="00EA6399" w:rsidRPr="008D0D3F" w:rsidRDefault="00EA6399" w:rsidP="00EA6399">
      <w:pPr>
        <w:numPr>
          <w:ilvl w:val="0"/>
          <w:numId w:val="30"/>
        </w:numPr>
        <w:spacing w:before="100" w:beforeAutospacing="1" w:after="100" w:afterAutospacing="1"/>
        <w:rPr>
          <w:rFonts w:asciiTheme="majorHAnsi" w:eastAsia="Times New Roman" w:hAnsiTheme="majorHAnsi" w:cs="Arial"/>
          <w:color w:val="000000"/>
          <w:szCs w:val="24"/>
        </w:rPr>
      </w:pPr>
      <w:r w:rsidRPr="008D0D3F">
        <w:rPr>
          <w:rFonts w:asciiTheme="majorHAnsi" w:eastAsia="Times New Roman" w:hAnsiTheme="majorHAnsi" w:cs="Arial"/>
          <w:color w:val="000000"/>
          <w:szCs w:val="24"/>
        </w:rPr>
        <w:t>Intervening with and treating students who are addicted to alcohol or otherwise show evidence of problem drinking.</w:t>
      </w:r>
    </w:p>
    <w:p w:rsidR="00EA6399" w:rsidRPr="00C23822" w:rsidRDefault="00EA6399" w:rsidP="00C23822">
      <w:pPr>
        <w:spacing w:before="100" w:beforeAutospacing="1" w:after="100" w:afterAutospacing="1"/>
        <w:rPr>
          <w:rFonts w:asciiTheme="majorHAnsi" w:eastAsia="Times New Roman" w:hAnsiTheme="majorHAnsi" w:cs="Arial"/>
          <w:color w:val="000000"/>
          <w:szCs w:val="24"/>
        </w:rPr>
      </w:pPr>
      <w:r w:rsidRPr="008D0D3F">
        <w:rPr>
          <w:rFonts w:asciiTheme="majorHAnsi" w:eastAsia="Times New Roman" w:hAnsiTheme="majorHAnsi" w:cs="Arial"/>
          <w:color w:val="000000"/>
          <w:szCs w:val="24"/>
        </w:rPr>
        <w:t xml:space="preserve">This typology is consistent with the “3-in-1 Framework” to comprehensive and integrated prevention programs espoused by the NIAAA Task Force on College Drinking in its report, </w:t>
      </w:r>
      <w:r w:rsidRPr="008D0D3F">
        <w:rPr>
          <w:rFonts w:asciiTheme="majorHAnsi" w:eastAsia="Times New Roman" w:hAnsiTheme="majorHAnsi" w:cs="Arial"/>
          <w:i/>
          <w:iCs/>
          <w:color w:val="000000"/>
          <w:szCs w:val="24"/>
        </w:rPr>
        <w:t>A Call to Action: Changing the Culture of Drinking at U.S. Colleges.</w:t>
      </w:r>
      <w:r w:rsidRPr="008D0D3F">
        <w:rPr>
          <w:rFonts w:asciiTheme="majorHAnsi" w:eastAsia="Times New Roman" w:hAnsiTheme="majorHAnsi" w:cs="Arial"/>
          <w:color w:val="000000"/>
          <w:szCs w:val="24"/>
        </w:rPr>
        <w:t xml:space="preserve"> The Task Force divided programs and policies according to three broad levels: 1) the student population as a whole; 2) the broader college and community environment; and 3) individual students. The value of both the “3-in-1” and ecological frameworks is that they can be a useful introduction to encourage presidents, administrators, college prevention specialists, and community members to think in a broad and comprehensive fashion about college drinking.</w:t>
      </w:r>
      <w:r w:rsidR="00C23822">
        <w:rPr>
          <w:rFonts w:asciiTheme="majorHAnsi" w:eastAsia="Times New Roman" w:hAnsiTheme="majorHAnsi" w:cs="Arial"/>
          <w:color w:val="000000"/>
          <w:szCs w:val="24"/>
        </w:rPr>
        <w:t xml:space="preserve"> </w:t>
      </w:r>
      <w:hyperlink r:id="rId20" w:history="1">
        <w:r w:rsidRPr="00C23822">
          <w:rPr>
            <w:rStyle w:val="Hyperlink"/>
            <w:sz w:val="16"/>
            <w:szCs w:val="16"/>
          </w:rPr>
          <w:t>http://www.collegedrinkingprevention.gov/NIAAACollegeMaterials/Handbook/Sect2_EffectiveSteps.aspx\</w:t>
        </w:r>
      </w:hyperlink>
    </w:p>
    <w:p w:rsidR="00EA6399" w:rsidRPr="008D0D3F" w:rsidRDefault="00EA6399" w:rsidP="00EA6399">
      <w:pPr>
        <w:spacing w:before="100" w:beforeAutospacing="1" w:after="100" w:afterAutospacing="1"/>
        <w:rPr>
          <w:rFonts w:ascii="Cambria" w:hAnsi="Cambria" w:cs="Arial"/>
          <w:color w:val="000000"/>
          <w:szCs w:val="24"/>
        </w:rPr>
      </w:pPr>
      <w:r w:rsidRPr="008D0D3F">
        <w:rPr>
          <w:rFonts w:ascii="Cambria" w:hAnsi="Cambria" w:cs="Arial"/>
          <w:color w:val="000000"/>
          <w:szCs w:val="24"/>
        </w:rPr>
        <w:t>Many areas of strategic intervention can be pursued at one or several levels in the social ecological framework. For example, consider intervention activities focused on the objective of increased observance and enforcement of the minimum drinking age law (also known as the age-21 law):</w:t>
      </w:r>
    </w:p>
    <w:p w:rsidR="00EA6399" w:rsidRPr="008D0D3F" w:rsidRDefault="00EA6399" w:rsidP="00EA6399">
      <w:pPr>
        <w:numPr>
          <w:ilvl w:val="0"/>
          <w:numId w:val="29"/>
        </w:numPr>
        <w:spacing w:before="100" w:beforeAutospacing="1" w:after="100" w:afterAutospacing="1"/>
        <w:rPr>
          <w:rFonts w:ascii="Cambria" w:eastAsia="Times New Roman" w:hAnsi="Cambria" w:cs="Arial"/>
          <w:color w:val="000000"/>
          <w:szCs w:val="24"/>
        </w:rPr>
      </w:pPr>
      <w:r w:rsidRPr="008D0D3F">
        <w:rPr>
          <w:rFonts w:ascii="Cambria" w:eastAsia="Times New Roman" w:hAnsi="Cambria" w:cs="Arial"/>
          <w:color w:val="000000"/>
          <w:szCs w:val="24"/>
        </w:rPr>
        <w:t xml:space="preserve">At the State or community level, the alcohol control commission could increase the number of decoy (or “sting”) operations at local bars and restaurants. </w:t>
      </w:r>
    </w:p>
    <w:p w:rsidR="00EA6399" w:rsidRPr="008D0D3F" w:rsidRDefault="00EA6399" w:rsidP="00EA6399">
      <w:pPr>
        <w:numPr>
          <w:ilvl w:val="0"/>
          <w:numId w:val="29"/>
        </w:numPr>
        <w:spacing w:before="100" w:beforeAutospacing="1" w:after="100" w:afterAutospacing="1"/>
        <w:rPr>
          <w:rFonts w:ascii="Cambria" w:eastAsia="Times New Roman" w:hAnsi="Cambria" w:cs="Arial"/>
          <w:color w:val="000000"/>
          <w:szCs w:val="24"/>
        </w:rPr>
      </w:pPr>
      <w:r w:rsidRPr="008D0D3F">
        <w:rPr>
          <w:rFonts w:ascii="Cambria" w:eastAsia="Times New Roman" w:hAnsi="Cambria" w:cs="Arial"/>
          <w:color w:val="000000"/>
          <w:szCs w:val="24"/>
        </w:rPr>
        <w:t xml:space="preserve">At the community level, local police could implement a protocol for notifying college officials of all alcohol-related violations involving students. </w:t>
      </w:r>
    </w:p>
    <w:p w:rsidR="00EA6399" w:rsidRPr="008D0D3F" w:rsidRDefault="00EA6399" w:rsidP="00EA6399">
      <w:pPr>
        <w:numPr>
          <w:ilvl w:val="0"/>
          <w:numId w:val="29"/>
        </w:numPr>
        <w:spacing w:before="100" w:beforeAutospacing="1" w:after="100" w:afterAutospacing="1"/>
        <w:rPr>
          <w:rFonts w:ascii="Cambria" w:eastAsia="Times New Roman" w:hAnsi="Cambria" w:cs="Arial"/>
          <w:color w:val="000000"/>
          <w:szCs w:val="24"/>
        </w:rPr>
      </w:pPr>
      <w:r w:rsidRPr="008D0D3F">
        <w:rPr>
          <w:rFonts w:ascii="Cambria" w:eastAsia="Times New Roman" w:hAnsi="Cambria" w:cs="Arial"/>
          <w:color w:val="000000"/>
          <w:szCs w:val="24"/>
        </w:rPr>
        <w:t xml:space="preserve">At the college itself, the campus pub could require that all alcohol servers complete a training course in responsible beverage service. </w:t>
      </w:r>
    </w:p>
    <w:p w:rsidR="00EA6399" w:rsidRPr="008D0D3F" w:rsidRDefault="00EA6399" w:rsidP="00EA6399">
      <w:pPr>
        <w:numPr>
          <w:ilvl w:val="0"/>
          <w:numId w:val="29"/>
        </w:numPr>
        <w:spacing w:before="100" w:beforeAutospacing="1" w:after="100" w:afterAutospacing="1"/>
        <w:rPr>
          <w:rFonts w:ascii="Cambria" w:eastAsia="Times New Roman" w:hAnsi="Cambria" w:cs="Arial"/>
          <w:color w:val="000000"/>
          <w:szCs w:val="24"/>
        </w:rPr>
      </w:pPr>
      <w:r w:rsidRPr="008D0D3F">
        <w:rPr>
          <w:rFonts w:ascii="Cambria" w:eastAsia="Times New Roman" w:hAnsi="Cambria" w:cs="Arial"/>
          <w:color w:val="000000"/>
          <w:szCs w:val="24"/>
        </w:rPr>
        <w:t xml:space="preserve">At the group level, the college might require that residential groups and special event planners provide adequate controls to prevent alcohol service to underage students. </w:t>
      </w:r>
    </w:p>
    <w:p w:rsidR="00EA6399" w:rsidRPr="008D0D3F" w:rsidRDefault="00EA6399" w:rsidP="00EA6399">
      <w:pPr>
        <w:numPr>
          <w:ilvl w:val="0"/>
          <w:numId w:val="29"/>
        </w:numPr>
        <w:spacing w:before="100" w:beforeAutospacing="1" w:after="100" w:afterAutospacing="1"/>
        <w:rPr>
          <w:rFonts w:ascii="Cambria" w:eastAsia="Times New Roman" w:hAnsi="Cambria" w:cs="Arial"/>
          <w:color w:val="000000"/>
          <w:szCs w:val="24"/>
        </w:rPr>
      </w:pPr>
      <w:r w:rsidRPr="008D0D3F">
        <w:rPr>
          <w:rFonts w:ascii="Cambria" w:eastAsia="Times New Roman" w:hAnsi="Cambria" w:cs="Arial"/>
          <w:color w:val="000000"/>
          <w:szCs w:val="24"/>
        </w:rPr>
        <w:t>At the individual level, a media campaign could publicize these new policies, the stepped-up enforcement efforts, and the consequences of violating the law.</w:t>
      </w:r>
    </w:p>
    <w:p w:rsidR="006F5629" w:rsidRPr="00C23822" w:rsidRDefault="00EA6399" w:rsidP="00C23822">
      <w:pPr>
        <w:spacing w:before="100" w:beforeAutospacing="1" w:after="100" w:afterAutospacing="1"/>
        <w:rPr>
          <w:rFonts w:ascii="Cambria" w:eastAsiaTheme="minorHAnsi" w:hAnsi="Cambria" w:cs="Arial"/>
          <w:color w:val="000000"/>
          <w:szCs w:val="24"/>
        </w:rPr>
      </w:pPr>
      <w:r w:rsidRPr="008D0D3F">
        <w:rPr>
          <w:rFonts w:ascii="Cambria" w:hAnsi="Cambria" w:cs="Arial"/>
          <w:color w:val="000000"/>
          <w:szCs w:val="24"/>
        </w:rPr>
        <w:t>Implementing multiple strategies at these various levels would greatly increase the likelihood of the objective being achieved.</w:t>
      </w:r>
    </w:p>
    <w:p w:rsidR="006F5629" w:rsidRPr="00DE3997" w:rsidRDefault="006F5629" w:rsidP="006F5629">
      <w:pPr>
        <w:autoSpaceDE w:val="0"/>
        <w:autoSpaceDN w:val="0"/>
        <w:adjustRightInd w:val="0"/>
        <w:rPr>
          <w:rFonts w:asciiTheme="majorHAnsi" w:hAnsiTheme="majorHAnsi"/>
          <w:szCs w:val="24"/>
        </w:rPr>
      </w:pPr>
      <w:r w:rsidRPr="00DE3997">
        <w:rPr>
          <w:rFonts w:asciiTheme="majorHAnsi" w:hAnsiTheme="majorHAnsi"/>
          <w:b/>
          <w:bCs/>
          <w:szCs w:val="24"/>
          <w:u w:val="single"/>
        </w:rPr>
        <w:t xml:space="preserve">Types of Prevention Strategies </w:t>
      </w:r>
    </w:p>
    <w:p w:rsidR="008030E0" w:rsidRPr="00DE3997" w:rsidRDefault="006F5629" w:rsidP="008030E0">
      <w:pPr>
        <w:autoSpaceDE w:val="0"/>
        <w:autoSpaceDN w:val="0"/>
        <w:adjustRightInd w:val="0"/>
        <w:rPr>
          <w:rFonts w:asciiTheme="majorHAnsi" w:hAnsiTheme="majorHAnsi"/>
          <w:szCs w:val="24"/>
        </w:rPr>
      </w:pPr>
      <w:r w:rsidRPr="00DE3997">
        <w:rPr>
          <w:rFonts w:asciiTheme="majorHAnsi" w:hAnsiTheme="majorHAnsi"/>
          <w:szCs w:val="24"/>
        </w:rPr>
        <w:t>Prevention strategies typically fall into two categories</w:t>
      </w:r>
      <w:r w:rsidR="00007A7C">
        <w:rPr>
          <w:rFonts w:asciiTheme="majorHAnsi" w:hAnsiTheme="majorHAnsi"/>
          <w:szCs w:val="24"/>
        </w:rPr>
        <w:t>:</w:t>
      </w:r>
      <w:r w:rsidRPr="00DE3997">
        <w:rPr>
          <w:rFonts w:asciiTheme="majorHAnsi" w:hAnsiTheme="majorHAnsi"/>
          <w:szCs w:val="24"/>
        </w:rPr>
        <w:t xml:space="preserve"> environmental and individual. </w:t>
      </w:r>
      <w:r w:rsidR="008030E0">
        <w:rPr>
          <w:rFonts w:asciiTheme="majorHAnsi" w:hAnsiTheme="majorHAnsi"/>
          <w:szCs w:val="24"/>
        </w:rPr>
        <w:t xml:space="preserve"> </w:t>
      </w:r>
      <w:r w:rsidR="008030E0" w:rsidRPr="00DE3997">
        <w:rPr>
          <w:rFonts w:asciiTheme="majorHAnsi" w:hAnsiTheme="majorHAnsi"/>
          <w:szCs w:val="24"/>
        </w:rPr>
        <w:t xml:space="preserve">For the purpose of </w:t>
      </w:r>
      <w:r w:rsidR="008030E0">
        <w:rPr>
          <w:rFonts w:asciiTheme="majorHAnsi" w:hAnsiTheme="majorHAnsi"/>
          <w:szCs w:val="24"/>
        </w:rPr>
        <w:t>IPFS</w:t>
      </w:r>
      <w:r w:rsidR="008030E0" w:rsidRPr="00DE3997">
        <w:rPr>
          <w:rFonts w:asciiTheme="majorHAnsi" w:hAnsiTheme="majorHAnsi"/>
          <w:szCs w:val="24"/>
        </w:rPr>
        <w:t xml:space="preserve">, environmental strategies are also referred to as county-level strategies while individual strategies are also referred to as program-level strategies. </w:t>
      </w:r>
    </w:p>
    <w:p w:rsidR="006F5629" w:rsidRPr="00DE3997" w:rsidRDefault="006F5629" w:rsidP="006F5629">
      <w:pPr>
        <w:autoSpaceDE w:val="0"/>
        <w:autoSpaceDN w:val="0"/>
        <w:adjustRightInd w:val="0"/>
        <w:rPr>
          <w:rFonts w:asciiTheme="majorHAnsi" w:hAnsiTheme="majorHAnsi"/>
          <w:b/>
          <w:bCs/>
          <w:i/>
          <w:iCs/>
          <w:szCs w:val="24"/>
        </w:rPr>
      </w:pPr>
    </w:p>
    <w:p w:rsidR="006F5629" w:rsidRPr="00DE3997" w:rsidRDefault="006F5629" w:rsidP="006F5629">
      <w:pPr>
        <w:autoSpaceDE w:val="0"/>
        <w:autoSpaceDN w:val="0"/>
        <w:adjustRightInd w:val="0"/>
        <w:rPr>
          <w:rFonts w:asciiTheme="majorHAnsi" w:hAnsiTheme="majorHAnsi"/>
          <w:szCs w:val="24"/>
        </w:rPr>
      </w:pPr>
      <w:r w:rsidRPr="00DE3997">
        <w:rPr>
          <w:rFonts w:asciiTheme="majorHAnsi" w:hAnsiTheme="majorHAnsi"/>
          <w:b/>
          <w:bCs/>
          <w:i/>
          <w:iCs/>
          <w:szCs w:val="24"/>
        </w:rPr>
        <w:t xml:space="preserve">Environmental strategies </w:t>
      </w:r>
      <w:r w:rsidRPr="00DE3997">
        <w:rPr>
          <w:rFonts w:asciiTheme="majorHAnsi" w:hAnsiTheme="majorHAnsi"/>
          <w:szCs w:val="24"/>
        </w:rPr>
        <w:t xml:space="preserve">target the broader physical, social, cultural, and institutional forces that contribute to problem behaviors.  These strategies are found in the outer layers (or levels) of the social-ecological model. </w:t>
      </w:r>
    </w:p>
    <w:p w:rsidR="006F5629" w:rsidRPr="00DE3997" w:rsidRDefault="006F5629" w:rsidP="006F5629">
      <w:pPr>
        <w:autoSpaceDE w:val="0"/>
        <w:autoSpaceDN w:val="0"/>
        <w:adjustRightInd w:val="0"/>
        <w:rPr>
          <w:rFonts w:asciiTheme="majorHAnsi" w:hAnsiTheme="majorHAnsi"/>
          <w:szCs w:val="24"/>
        </w:rPr>
      </w:pPr>
    </w:p>
    <w:p w:rsidR="0054685F" w:rsidRDefault="006F5629" w:rsidP="006F5629">
      <w:pPr>
        <w:autoSpaceDE w:val="0"/>
        <w:autoSpaceDN w:val="0"/>
        <w:adjustRightInd w:val="0"/>
        <w:rPr>
          <w:rFonts w:asciiTheme="majorHAnsi" w:hAnsiTheme="majorHAnsi"/>
          <w:szCs w:val="24"/>
        </w:rPr>
      </w:pPr>
      <w:r w:rsidRPr="00DE3997">
        <w:rPr>
          <w:rFonts w:asciiTheme="majorHAnsi" w:hAnsiTheme="majorHAnsi"/>
          <w:b/>
          <w:bCs/>
          <w:i/>
          <w:iCs/>
          <w:szCs w:val="24"/>
        </w:rPr>
        <w:t xml:space="preserve">Individual strategies </w:t>
      </w:r>
      <w:r w:rsidRPr="00DE3997">
        <w:rPr>
          <w:rFonts w:asciiTheme="majorHAnsi" w:hAnsiTheme="majorHAnsi"/>
          <w:szCs w:val="24"/>
        </w:rPr>
        <w:t xml:space="preserve">target the knowledge, attitudes, and skills of individuals.  </w:t>
      </w:r>
    </w:p>
    <w:p w:rsidR="0054685F" w:rsidRDefault="0054685F" w:rsidP="006F5629">
      <w:pPr>
        <w:autoSpaceDE w:val="0"/>
        <w:autoSpaceDN w:val="0"/>
        <w:adjustRightInd w:val="0"/>
        <w:rPr>
          <w:rFonts w:asciiTheme="majorHAnsi" w:hAnsiTheme="majorHAnsi"/>
          <w:szCs w:val="24"/>
        </w:rPr>
      </w:pPr>
    </w:p>
    <w:p w:rsidR="006F5629" w:rsidRPr="00DE3997" w:rsidRDefault="006F5629" w:rsidP="006F5629">
      <w:pPr>
        <w:autoSpaceDE w:val="0"/>
        <w:autoSpaceDN w:val="0"/>
        <w:adjustRightInd w:val="0"/>
        <w:rPr>
          <w:rFonts w:asciiTheme="majorHAnsi" w:hAnsiTheme="majorHAnsi"/>
          <w:szCs w:val="24"/>
        </w:rPr>
      </w:pPr>
      <w:r w:rsidRPr="00DE3997">
        <w:rPr>
          <w:rFonts w:asciiTheme="majorHAnsi" w:hAnsiTheme="majorHAnsi"/>
          <w:szCs w:val="24"/>
        </w:rPr>
        <w:t xml:space="preserve">The social-ecological model promotes a multi-strategy approach targeting the individual, as well as the different levels of influence surrounding them.  Particular attention should be given the implementation of evidence-based environmental strategies.  According to the Community Anti-Drug Coalitions of America (CADCA), environmental strategies can produce widespread and lasting behavior change by making appropriate (or healthy) behaviors more achievable for the individuals in the target population.  Furthermore, these strategies can result in behavior change that reduces problems for the entire county, including those outside the target population. </w:t>
      </w:r>
    </w:p>
    <w:p w:rsidR="006F5629" w:rsidRPr="00DE3997" w:rsidRDefault="006F5629" w:rsidP="006F5629">
      <w:pPr>
        <w:autoSpaceDE w:val="0"/>
        <w:autoSpaceDN w:val="0"/>
        <w:adjustRightInd w:val="0"/>
        <w:rPr>
          <w:rFonts w:asciiTheme="majorHAnsi" w:hAnsiTheme="majorHAnsi"/>
          <w:szCs w:val="24"/>
        </w:rPr>
      </w:pPr>
    </w:p>
    <w:p w:rsidR="006F5629" w:rsidRPr="00DE3997" w:rsidRDefault="006F5629" w:rsidP="006F5629">
      <w:pPr>
        <w:autoSpaceDE w:val="0"/>
        <w:autoSpaceDN w:val="0"/>
        <w:adjustRightInd w:val="0"/>
        <w:rPr>
          <w:rFonts w:asciiTheme="majorHAnsi" w:hAnsiTheme="majorHAnsi"/>
          <w:szCs w:val="24"/>
        </w:rPr>
      </w:pPr>
      <w:r w:rsidRPr="00DE3997">
        <w:rPr>
          <w:rFonts w:asciiTheme="majorHAnsi" w:hAnsiTheme="majorHAnsi"/>
          <w:szCs w:val="24"/>
        </w:rPr>
        <w:t xml:space="preserve">Environmental strategies can achieve this level of behavior change through changes to county policies, practices, systems, and norms.  In addition, because environmental strategies require substantial commitment from various sectors of the community, long-term relationships can be established with key county stakeholders.  Lastly, costs associated with environmental strategies can be considerably lower than those associated with ongoing education, services, and therapeutic efforts applied to individuals. </w:t>
      </w:r>
    </w:p>
    <w:p w:rsidR="006F5629" w:rsidRPr="00DE3997" w:rsidRDefault="006F5629" w:rsidP="006F5629">
      <w:pPr>
        <w:autoSpaceDE w:val="0"/>
        <w:autoSpaceDN w:val="0"/>
        <w:adjustRightInd w:val="0"/>
        <w:rPr>
          <w:rFonts w:asciiTheme="majorHAnsi" w:hAnsiTheme="majorHAnsi"/>
          <w:szCs w:val="24"/>
        </w:rPr>
      </w:pPr>
    </w:p>
    <w:p w:rsidR="00DC6624" w:rsidRPr="00731484" w:rsidRDefault="006F5629" w:rsidP="002A770C">
      <w:pPr>
        <w:autoSpaceDE w:val="0"/>
        <w:autoSpaceDN w:val="0"/>
        <w:adjustRightInd w:val="0"/>
        <w:rPr>
          <w:rFonts w:asciiTheme="majorHAnsi" w:hAnsiTheme="majorHAnsi"/>
          <w:szCs w:val="24"/>
        </w:rPr>
      </w:pPr>
      <w:r w:rsidRPr="00DE3997">
        <w:rPr>
          <w:rFonts w:asciiTheme="majorHAnsi" w:hAnsiTheme="majorHAnsi"/>
          <w:szCs w:val="24"/>
        </w:rPr>
        <w:t>In summary, it is strongly recommend</w:t>
      </w:r>
      <w:r w:rsidR="003156F0">
        <w:rPr>
          <w:rFonts w:asciiTheme="majorHAnsi" w:hAnsiTheme="majorHAnsi"/>
          <w:szCs w:val="24"/>
        </w:rPr>
        <w:t>ed</w:t>
      </w:r>
      <w:r w:rsidRPr="00DE3997">
        <w:rPr>
          <w:rFonts w:asciiTheme="majorHAnsi" w:hAnsiTheme="majorHAnsi"/>
          <w:szCs w:val="24"/>
        </w:rPr>
        <w:t xml:space="preserve"> that </w:t>
      </w:r>
      <w:r w:rsidR="0000343E">
        <w:rPr>
          <w:rFonts w:asciiTheme="majorHAnsi" w:hAnsiTheme="majorHAnsi"/>
          <w:szCs w:val="24"/>
        </w:rPr>
        <w:t>the</w:t>
      </w:r>
      <w:r w:rsidRPr="00DE3997">
        <w:rPr>
          <w:rFonts w:asciiTheme="majorHAnsi" w:hAnsiTheme="majorHAnsi"/>
          <w:szCs w:val="24"/>
        </w:rPr>
        <w:t xml:space="preserve"> county use a multi-strategy approach in targeting the</w:t>
      </w:r>
      <w:r w:rsidR="00B0490B">
        <w:rPr>
          <w:rFonts w:asciiTheme="majorHAnsi" w:hAnsiTheme="majorHAnsi"/>
          <w:szCs w:val="24"/>
        </w:rPr>
        <w:t xml:space="preserve"> IPFS</w:t>
      </w:r>
      <w:r w:rsidRPr="00DE3997">
        <w:rPr>
          <w:rFonts w:asciiTheme="majorHAnsi" w:hAnsiTheme="majorHAnsi"/>
          <w:szCs w:val="24"/>
        </w:rPr>
        <w:t xml:space="preserve"> priorit</w:t>
      </w:r>
      <w:r w:rsidR="00B0490B">
        <w:rPr>
          <w:rFonts w:asciiTheme="majorHAnsi" w:hAnsiTheme="majorHAnsi"/>
          <w:szCs w:val="24"/>
        </w:rPr>
        <w:t>y</w:t>
      </w:r>
      <w:r w:rsidRPr="00DE3997">
        <w:rPr>
          <w:rFonts w:asciiTheme="majorHAnsi" w:hAnsiTheme="majorHAnsi"/>
          <w:szCs w:val="24"/>
        </w:rPr>
        <w:t xml:space="preserve">, contributing factors and/or intervening variables chosen by </w:t>
      </w:r>
      <w:r w:rsidR="0000343E">
        <w:rPr>
          <w:rFonts w:asciiTheme="majorHAnsi" w:hAnsiTheme="majorHAnsi"/>
          <w:szCs w:val="24"/>
        </w:rPr>
        <w:t>the</w:t>
      </w:r>
      <w:r w:rsidRPr="00DE3997">
        <w:rPr>
          <w:rFonts w:asciiTheme="majorHAnsi" w:hAnsiTheme="majorHAnsi"/>
          <w:szCs w:val="24"/>
        </w:rPr>
        <w:t xml:space="preserve"> collaborators.  As part of this multi-strategy approach it is particularly important to choose one or more environmental strategies designed to impact the community and societal levels (of the social-ecological model) as well as impacting the individuals in </w:t>
      </w:r>
      <w:r w:rsidR="0000343E">
        <w:rPr>
          <w:rFonts w:asciiTheme="majorHAnsi" w:hAnsiTheme="majorHAnsi"/>
          <w:szCs w:val="24"/>
        </w:rPr>
        <w:t>the</w:t>
      </w:r>
      <w:r w:rsidRPr="00DE3997">
        <w:rPr>
          <w:rFonts w:asciiTheme="majorHAnsi" w:hAnsiTheme="majorHAnsi"/>
          <w:szCs w:val="24"/>
        </w:rPr>
        <w:t xml:space="preserve"> target population.  Failure to implement strategies at different levels of the social-ecological model would greatly decrease </w:t>
      </w:r>
      <w:r w:rsidR="0054685F">
        <w:rPr>
          <w:rFonts w:asciiTheme="majorHAnsi" w:hAnsiTheme="majorHAnsi"/>
          <w:szCs w:val="24"/>
        </w:rPr>
        <w:t>the</w:t>
      </w:r>
      <w:r w:rsidRPr="00DE3997">
        <w:rPr>
          <w:rFonts w:asciiTheme="majorHAnsi" w:hAnsiTheme="majorHAnsi"/>
          <w:szCs w:val="24"/>
        </w:rPr>
        <w:t xml:space="preserve"> likelihood for achieving long-term successes in your county.</w:t>
      </w:r>
    </w:p>
    <w:p w:rsidR="00C23822" w:rsidRPr="00C23822" w:rsidRDefault="00C23822" w:rsidP="002A770C">
      <w:pPr>
        <w:autoSpaceDE w:val="0"/>
        <w:autoSpaceDN w:val="0"/>
        <w:adjustRightInd w:val="0"/>
        <w:rPr>
          <w:rFonts w:asciiTheme="majorHAnsi" w:hAnsiTheme="majorHAnsi"/>
          <w:b/>
          <w:szCs w:val="24"/>
        </w:rPr>
      </w:pPr>
    </w:p>
    <w:p w:rsidR="002A770C" w:rsidRPr="00DE3997" w:rsidRDefault="002A770C" w:rsidP="002A770C">
      <w:pPr>
        <w:autoSpaceDE w:val="0"/>
        <w:autoSpaceDN w:val="0"/>
        <w:adjustRightInd w:val="0"/>
        <w:rPr>
          <w:rFonts w:asciiTheme="majorHAnsi" w:hAnsiTheme="majorHAnsi"/>
          <w:b/>
          <w:sz w:val="36"/>
          <w:szCs w:val="36"/>
        </w:rPr>
      </w:pPr>
      <w:r w:rsidRPr="00DE3997">
        <w:rPr>
          <w:rFonts w:asciiTheme="majorHAnsi" w:hAnsiTheme="majorHAnsi"/>
          <w:b/>
          <w:sz w:val="36"/>
          <w:szCs w:val="36"/>
        </w:rPr>
        <w:t>Intervening Variables</w:t>
      </w:r>
      <w:r w:rsidR="00E40372">
        <w:rPr>
          <w:rFonts w:asciiTheme="majorHAnsi" w:hAnsiTheme="majorHAnsi"/>
          <w:b/>
          <w:sz w:val="36"/>
          <w:szCs w:val="36"/>
        </w:rPr>
        <w:t xml:space="preserve"> (Why here?)</w:t>
      </w:r>
    </w:p>
    <w:p w:rsidR="002A770C" w:rsidRPr="00DE3997" w:rsidRDefault="002A770C" w:rsidP="002A770C">
      <w:pPr>
        <w:autoSpaceDE w:val="0"/>
        <w:autoSpaceDN w:val="0"/>
        <w:adjustRightInd w:val="0"/>
        <w:rPr>
          <w:rFonts w:asciiTheme="majorHAnsi" w:hAnsiTheme="majorHAnsi"/>
          <w:szCs w:val="24"/>
        </w:rPr>
      </w:pPr>
    </w:p>
    <w:p w:rsidR="002A770C" w:rsidRPr="00DE3997" w:rsidRDefault="002A770C" w:rsidP="002A770C">
      <w:pPr>
        <w:autoSpaceDE w:val="0"/>
        <w:autoSpaceDN w:val="0"/>
        <w:adjustRightInd w:val="0"/>
        <w:rPr>
          <w:rFonts w:asciiTheme="majorHAnsi" w:hAnsiTheme="majorHAnsi"/>
          <w:szCs w:val="24"/>
        </w:rPr>
      </w:pPr>
      <w:r w:rsidRPr="00DE3997">
        <w:rPr>
          <w:rFonts w:asciiTheme="majorHAnsi" w:hAnsiTheme="majorHAnsi"/>
          <w:szCs w:val="24"/>
        </w:rPr>
        <w:t xml:space="preserve">Intervening variables may be known by other names such as risk factors, </w:t>
      </w:r>
      <w:r w:rsidRPr="00BF2A58">
        <w:rPr>
          <w:rFonts w:asciiTheme="majorHAnsi" w:hAnsiTheme="majorHAnsi"/>
          <w:szCs w:val="24"/>
        </w:rPr>
        <w:t>causal factors</w:t>
      </w:r>
      <w:r w:rsidR="00EE1BDB">
        <w:rPr>
          <w:rFonts w:asciiTheme="majorHAnsi" w:hAnsiTheme="majorHAnsi"/>
          <w:szCs w:val="24"/>
        </w:rPr>
        <w:t>, or contributing factors</w:t>
      </w:r>
      <w:r w:rsidRPr="00DE3997">
        <w:rPr>
          <w:rFonts w:asciiTheme="majorHAnsi" w:hAnsiTheme="majorHAnsi"/>
          <w:szCs w:val="24"/>
        </w:rPr>
        <w:t xml:space="preserve">.  The variables below are for environmental strategies in general.  </w:t>
      </w:r>
    </w:p>
    <w:p w:rsidR="002A770C" w:rsidRPr="00DE3997" w:rsidRDefault="002A770C" w:rsidP="001B23BA">
      <w:pPr>
        <w:pStyle w:val="PlainText"/>
        <w:numPr>
          <w:ilvl w:val="0"/>
          <w:numId w:val="16"/>
        </w:numPr>
        <w:rPr>
          <w:rFonts w:asciiTheme="majorHAnsi" w:hAnsiTheme="majorHAnsi"/>
        </w:rPr>
      </w:pPr>
      <w:r w:rsidRPr="00DE3997">
        <w:rPr>
          <w:rFonts w:asciiTheme="majorHAnsi" w:hAnsiTheme="majorHAnsi"/>
        </w:rPr>
        <w:t xml:space="preserve">Retail Access/Availability  </w:t>
      </w:r>
    </w:p>
    <w:p w:rsidR="002A770C" w:rsidRPr="00DE3997" w:rsidRDefault="002A770C" w:rsidP="001B23BA">
      <w:pPr>
        <w:pStyle w:val="PlainText"/>
        <w:numPr>
          <w:ilvl w:val="0"/>
          <w:numId w:val="16"/>
        </w:numPr>
        <w:rPr>
          <w:rFonts w:asciiTheme="majorHAnsi" w:hAnsiTheme="majorHAnsi"/>
        </w:rPr>
      </w:pPr>
      <w:r w:rsidRPr="00DE3997">
        <w:rPr>
          <w:rFonts w:asciiTheme="majorHAnsi" w:hAnsiTheme="majorHAnsi"/>
        </w:rPr>
        <w:t xml:space="preserve">Social Access/Availability  </w:t>
      </w:r>
    </w:p>
    <w:p w:rsidR="002A770C" w:rsidRPr="00DE3997" w:rsidRDefault="002A770C" w:rsidP="001B23BA">
      <w:pPr>
        <w:pStyle w:val="PlainText"/>
        <w:numPr>
          <w:ilvl w:val="0"/>
          <w:numId w:val="16"/>
        </w:numPr>
        <w:rPr>
          <w:rFonts w:asciiTheme="majorHAnsi" w:hAnsiTheme="majorHAnsi"/>
        </w:rPr>
      </w:pPr>
      <w:r w:rsidRPr="00DE3997">
        <w:rPr>
          <w:rFonts w:asciiTheme="majorHAnsi" w:hAnsiTheme="majorHAnsi"/>
        </w:rPr>
        <w:t xml:space="preserve">Promotion </w:t>
      </w:r>
    </w:p>
    <w:p w:rsidR="002A770C" w:rsidRPr="00DE3997" w:rsidRDefault="002A770C" w:rsidP="001B23BA">
      <w:pPr>
        <w:pStyle w:val="PlainText"/>
        <w:numPr>
          <w:ilvl w:val="0"/>
          <w:numId w:val="16"/>
        </w:numPr>
        <w:rPr>
          <w:rFonts w:asciiTheme="majorHAnsi" w:hAnsiTheme="majorHAnsi"/>
        </w:rPr>
      </w:pPr>
      <w:r w:rsidRPr="00DE3997">
        <w:rPr>
          <w:rFonts w:asciiTheme="majorHAnsi" w:hAnsiTheme="majorHAnsi"/>
        </w:rPr>
        <w:t>Perceived Risk /Individual Factors</w:t>
      </w:r>
    </w:p>
    <w:p w:rsidR="002A770C" w:rsidRDefault="002A770C" w:rsidP="001B23BA">
      <w:pPr>
        <w:pStyle w:val="PlainText"/>
        <w:numPr>
          <w:ilvl w:val="0"/>
          <w:numId w:val="16"/>
        </w:numPr>
        <w:rPr>
          <w:rFonts w:asciiTheme="majorHAnsi" w:hAnsiTheme="majorHAnsi"/>
        </w:rPr>
      </w:pPr>
      <w:r w:rsidRPr="00DE3997">
        <w:rPr>
          <w:rFonts w:asciiTheme="majorHAnsi" w:hAnsiTheme="majorHAnsi"/>
        </w:rPr>
        <w:t xml:space="preserve">Enforcement </w:t>
      </w:r>
    </w:p>
    <w:p w:rsidR="005D3650" w:rsidRDefault="005D3650" w:rsidP="005D3650">
      <w:pPr>
        <w:pStyle w:val="PlainText"/>
        <w:numPr>
          <w:ilvl w:val="0"/>
          <w:numId w:val="16"/>
        </w:numPr>
        <w:rPr>
          <w:rFonts w:asciiTheme="majorHAnsi" w:hAnsiTheme="majorHAnsi"/>
        </w:rPr>
      </w:pPr>
      <w:r w:rsidRPr="00DE3997">
        <w:rPr>
          <w:rFonts w:asciiTheme="majorHAnsi" w:hAnsiTheme="majorHAnsi"/>
        </w:rPr>
        <w:t>Social Norms/Community Norms *</w:t>
      </w:r>
    </w:p>
    <w:p w:rsidR="005D3650" w:rsidRDefault="005D3650" w:rsidP="005D3650">
      <w:pPr>
        <w:pStyle w:val="Default"/>
        <w:rPr>
          <w:rFonts w:asciiTheme="majorHAnsi" w:hAnsiTheme="majorHAnsi"/>
        </w:rPr>
      </w:pPr>
      <w:r>
        <w:rPr>
          <w:rFonts w:asciiTheme="majorHAnsi" w:hAnsiTheme="majorHAnsi"/>
        </w:rPr>
        <w:t>For evidence-based curriculum the intervening variable is:</w:t>
      </w:r>
    </w:p>
    <w:p w:rsidR="005D3650" w:rsidRPr="005D3650" w:rsidRDefault="005D3650" w:rsidP="005D3650">
      <w:pPr>
        <w:pStyle w:val="Default"/>
        <w:numPr>
          <w:ilvl w:val="0"/>
          <w:numId w:val="26"/>
        </w:numPr>
        <w:rPr>
          <w:rFonts w:asciiTheme="majorHAnsi" w:hAnsiTheme="majorHAnsi"/>
        </w:rPr>
      </w:pPr>
      <w:r w:rsidRPr="005D3650">
        <w:rPr>
          <w:rFonts w:asciiTheme="majorHAnsi" w:hAnsiTheme="majorHAnsi"/>
        </w:rPr>
        <w:t>Indivi</w:t>
      </w:r>
      <w:r>
        <w:rPr>
          <w:rFonts w:asciiTheme="majorHAnsi" w:hAnsiTheme="majorHAnsi"/>
        </w:rPr>
        <w:t>d</w:t>
      </w:r>
      <w:r w:rsidRPr="005D3650">
        <w:rPr>
          <w:rFonts w:asciiTheme="majorHAnsi" w:hAnsiTheme="majorHAnsi"/>
        </w:rPr>
        <w:t>ua</w:t>
      </w:r>
      <w:r>
        <w:rPr>
          <w:rFonts w:asciiTheme="majorHAnsi" w:hAnsiTheme="majorHAnsi"/>
        </w:rPr>
        <w:t>l</w:t>
      </w:r>
      <w:r w:rsidRPr="005D3650">
        <w:rPr>
          <w:rFonts w:asciiTheme="majorHAnsi" w:hAnsiTheme="majorHAnsi"/>
        </w:rPr>
        <w:t xml:space="preserve"> Factors</w:t>
      </w:r>
    </w:p>
    <w:p w:rsidR="002A770C" w:rsidRPr="00DE3997" w:rsidRDefault="002A770C" w:rsidP="002A770C">
      <w:pPr>
        <w:pStyle w:val="PlainText"/>
        <w:rPr>
          <w:rFonts w:asciiTheme="majorHAnsi" w:hAnsiTheme="majorHAnsi"/>
        </w:rPr>
      </w:pPr>
    </w:p>
    <w:p w:rsidR="00C23822" w:rsidRDefault="002A770C" w:rsidP="00C23822">
      <w:pPr>
        <w:autoSpaceDE w:val="0"/>
        <w:autoSpaceDN w:val="0"/>
        <w:adjustRightInd w:val="0"/>
        <w:rPr>
          <w:rFonts w:asciiTheme="majorHAnsi" w:hAnsiTheme="majorHAnsi"/>
          <w:b/>
          <w:sz w:val="36"/>
          <w:szCs w:val="36"/>
        </w:rPr>
      </w:pPr>
      <w:r w:rsidRPr="00DE3997">
        <w:rPr>
          <w:rFonts w:asciiTheme="majorHAnsi" w:hAnsiTheme="majorHAnsi"/>
          <w:szCs w:val="24"/>
        </w:rPr>
        <w:t xml:space="preserve">*To date no </w:t>
      </w:r>
      <w:r w:rsidR="005B407C" w:rsidRPr="00BF2A58">
        <w:rPr>
          <w:rFonts w:asciiTheme="majorHAnsi" w:hAnsiTheme="majorHAnsi"/>
          <w:szCs w:val="24"/>
        </w:rPr>
        <w:t>environmental strategy</w:t>
      </w:r>
      <w:r w:rsidR="005B407C">
        <w:rPr>
          <w:rFonts w:asciiTheme="majorHAnsi" w:hAnsiTheme="majorHAnsi"/>
          <w:szCs w:val="24"/>
        </w:rPr>
        <w:t xml:space="preserve"> </w:t>
      </w:r>
      <w:r w:rsidRPr="00DE3997">
        <w:rPr>
          <w:rFonts w:asciiTheme="majorHAnsi" w:hAnsiTheme="majorHAnsi"/>
          <w:szCs w:val="24"/>
        </w:rPr>
        <w:t xml:space="preserve">EBPs have been approved for </w:t>
      </w:r>
      <w:r w:rsidR="005D3650">
        <w:rPr>
          <w:rFonts w:asciiTheme="majorHAnsi" w:hAnsiTheme="majorHAnsi"/>
          <w:szCs w:val="24"/>
        </w:rPr>
        <w:t>IP</w:t>
      </w:r>
      <w:r w:rsidR="00B0490B">
        <w:rPr>
          <w:rFonts w:asciiTheme="majorHAnsi" w:hAnsiTheme="majorHAnsi"/>
          <w:szCs w:val="24"/>
        </w:rPr>
        <w:t>F</w:t>
      </w:r>
      <w:r w:rsidR="005D3650">
        <w:rPr>
          <w:rFonts w:asciiTheme="majorHAnsi" w:hAnsiTheme="majorHAnsi"/>
          <w:szCs w:val="24"/>
        </w:rPr>
        <w:t>S</w:t>
      </w:r>
      <w:r w:rsidRPr="00DE3997">
        <w:rPr>
          <w:rFonts w:asciiTheme="majorHAnsi" w:hAnsiTheme="majorHAnsi"/>
          <w:szCs w:val="24"/>
        </w:rPr>
        <w:t xml:space="preserve"> under Social Norms</w:t>
      </w:r>
      <w:r w:rsidR="005B407C" w:rsidRPr="00BF2A58">
        <w:rPr>
          <w:rFonts w:asciiTheme="majorHAnsi" w:hAnsiTheme="majorHAnsi"/>
          <w:szCs w:val="24"/>
        </w:rPr>
        <w:t>/Community Norms</w:t>
      </w:r>
      <w:r w:rsidRPr="00DE3997">
        <w:rPr>
          <w:rFonts w:asciiTheme="majorHAnsi" w:hAnsiTheme="majorHAnsi"/>
          <w:szCs w:val="24"/>
        </w:rPr>
        <w:t xml:space="preserve">.  </w:t>
      </w:r>
      <w:r w:rsidR="005D3650">
        <w:rPr>
          <w:rFonts w:asciiTheme="majorHAnsi" w:hAnsiTheme="majorHAnsi"/>
          <w:szCs w:val="24"/>
        </w:rPr>
        <w:t>County f</w:t>
      </w:r>
      <w:r w:rsidRPr="00DE3997">
        <w:rPr>
          <w:rFonts w:asciiTheme="majorHAnsi" w:hAnsiTheme="majorHAnsi"/>
          <w:szCs w:val="24"/>
        </w:rPr>
        <w:t xml:space="preserve">unding other than </w:t>
      </w:r>
      <w:r w:rsidR="00B0490B">
        <w:rPr>
          <w:rFonts w:asciiTheme="majorHAnsi" w:hAnsiTheme="majorHAnsi"/>
          <w:szCs w:val="24"/>
        </w:rPr>
        <w:t>IPFS</w:t>
      </w:r>
      <w:r w:rsidRPr="00DE3997">
        <w:rPr>
          <w:rFonts w:asciiTheme="majorHAnsi" w:hAnsiTheme="majorHAnsi"/>
          <w:szCs w:val="24"/>
        </w:rPr>
        <w:t xml:space="preserve"> </w:t>
      </w:r>
      <w:r w:rsidR="005D3650">
        <w:rPr>
          <w:rFonts w:asciiTheme="majorHAnsi" w:hAnsiTheme="majorHAnsi"/>
          <w:szCs w:val="24"/>
        </w:rPr>
        <w:t>may</w:t>
      </w:r>
      <w:r w:rsidRPr="00DE3997">
        <w:rPr>
          <w:rFonts w:asciiTheme="majorHAnsi" w:hAnsiTheme="majorHAnsi"/>
          <w:szCs w:val="24"/>
        </w:rPr>
        <w:t xml:space="preserve"> be focused on th</w:t>
      </w:r>
      <w:r w:rsidR="00B0490B">
        <w:rPr>
          <w:rFonts w:asciiTheme="majorHAnsi" w:hAnsiTheme="majorHAnsi"/>
          <w:szCs w:val="24"/>
        </w:rPr>
        <w:t>at</w:t>
      </w:r>
      <w:r w:rsidR="00C23822">
        <w:rPr>
          <w:rFonts w:asciiTheme="majorHAnsi" w:hAnsiTheme="majorHAnsi"/>
          <w:szCs w:val="24"/>
        </w:rPr>
        <w:t xml:space="preserve"> variable.</w:t>
      </w:r>
    </w:p>
    <w:p w:rsidR="00C23822" w:rsidRPr="00C23822" w:rsidRDefault="00C23822" w:rsidP="00C23822">
      <w:pPr>
        <w:autoSpaceDE w:val="0"/>
        <w:autoSpaceDN w:val="0"/>
        <w:adjustRightInd w:val="0"/>
        <w:rPr>
          <w:rFonts w:asciiTheme="majorHAnsi" w:hAnsiTheme="majorHAnsi"/>
          <w:b/>
          <w:szCs w:val="24"/>
        </w:rPr>
      </w:pPr>
    </w:p>
    <w:p w:rsidR="002A770C" w:rsidRPr="00C23822" w:rsidRDefault="002A770C" w:rsidP="00C23822">
      <w:pPr>
        <w:autoSpaceDE w:val="0"/>
        <w:autoSpaceDN w:val="0"/>
        <w:adjustRightInd w:val="0"/>
        <w:rPr>
          <w:rFonts w:asciiTheme="majorHAnsi" w:hAnsiTheme="majorHAnsi"/>
          <w:szCs w:val="24"/>
        </w:rPr>
      </w:pPr>
      <w:r w:rsidRPr="00DE3997">
        <w:rPr>
          <w:rFonts w:asciiTheme="majorHAnsi" w:hAnsiTheme="majorHAnsi"/>
          <w:b/>
          <w:sz w:val="36"/>
          <w:szCs w:val="36"/>
        </w:rPr>
        <w:t xml:space="preserve">Underlying Conditions </w:t>
      </w:r>
      <w:r w:rsidR="00E40372">
        <w:rPr>
          <w:rFonts w:asciiTheme="majorHAnsi" w:hAnsiTheme="majorHAnsi"/>
          <w:b/>
          <w:sz w:val="36"/>
          <w:szCs w:val="36"/>
        </w:rPr>
        <w:t>(But why here?)</w:t>
      </w:r>
    </w:p>
    <w:p w:rsidR="002A770C" w:rsidRPr="00DE3997" w:rsidRDefault="002A770C" w:rsidP="002A770C">
      <w:pPr>
        <w:autoSpaceDE w:val="0"/>
        <w:autoSpaceDN w:val="0"/>
        <w:adjustRightInd w:val="0"/>
        <w:rPr>
          <w:rFonts w:asciiTheme="majorHAnsi" w:hAnsiTheme="majorHAnsi"/>
          <w:szCs w:val="24"/>
        </w:rPr>
      </w:pPr>
    </w:p>
    <w:p w:rsidR="00EE1BDB" w:rsidRPr="00B83A08" w:rsidRDefault="002A770C" w:rsidP="002A770C">
      <w:pPr>
        <w:autoSpaceDE w:val="0"/>
        <w:autoSpaceDN w:val="0"/>
        <w:adjustRightInd w:val="0"/>
        <w:rPr>
          <w:rFonts w:asciiTheme="majorHAnsi" w:hAnsiTheme="majorHAnsi"/>
          <w:color w:val="000000"/>
          <w:szCs w:val="24"/>
        </w:rPr>
      </w:pPr>
      <w:r w:rsidRPr="00DE3997">
        <w:rPr>
          <w:rFonts w:asciiTheme="majorHAnsi" w:hAnsiTheme="majorHAnsi"/>
          <w:szCs w:val="24"/>
        </w:rPr>
        <w:t>As stated above, underlying conditions are s</w:t>
      </w:r>
      <w:r w:rsidRPr="00DE3997">
        <w:rPr>
          <w:rFonts w:asciiTheme="majorHAnsi" w:hAnsiTheme="majorHAnsi"/>
          <w:color w:val="000000"/>
          <w:szCs w:val="24"/>
        </w:rPr>
        <w:t>pecific issues in a county that contribute to the problem.  These factors provide the reasons an intervening variable exists in the particular county and offer the key link to identifying appropriate strategies.  Current assessment data may be useful to determine the exact factor</w:t>
      </w:r>
      <w:r w:rsidR="004A5C2F">
        <w:rPr>
          <w:rFonts w:asciiTheme="majorHAnsi" w:hAnsiTheme="majorHAnsi"/>
          <w:color w:val="000000"/>
          <w:szCs w:val="24"/>
        </w:rPr>
        <w:t>,</w:t>
      </w:r>
      <w:r w:rsidRPr="00DE3997">
        <w:rPr>
          <w:rFonts w:asciiTheme="majorHAnsi" w:hAnsiTheme="majorHAnsi"/>
          <w:color w:val="000000"/>
          <w:szCs w:val="24"/>
        </w:rPr>
        <w:t xml:space="preserve"> or more assessment may be necessary if no data exists about an intervening variable that has been identified.  Each intervening variable must have one or more underlying conditions.</w:t>
      </w:r>
      <w:r w:rsidR="00173B23">
        <w:rPr>
          <w:rFonts w:asciiTheme="majorHAnsi" w:hAnsiTheme="majorHAnsi"/>
          <w:color w:val="000000"/>
          <w:szCs w:val="24"/>
        </w:rPr>
        <w:t xml:space="preserve">  </w:t>
      </w:r>
      <w:r w:rsidR="00E40372">
        <w:rPr>
          <w:rFonts w:asciiTheme="majorHAnsi" w:hAnsiTheme="majorHAnsi"/>
          <w:color w:val="000000"/>
          <w:szCs w:val="24"/>
        </w:rPr>
        <w:t>These answer the question of “but why here?” in the specific county.</w:t>
      </w:r>
      <w:r w:rsidR="008030E0">
        <w:rPr>
          <w:rFonts w:asciiTheme="majorHAnsi" w:hAnsiTheme="majorHAnsi"/>
          <w:color w:val="000000"/>
          <w:szCs w:val="24"/>
        </w:rPr>
        <w:t xml:space="preserve">  </w:t>
      </w:r>
      <w:r w:rsidR="008030E0" w:rsidRPr="00B83A08">
        <w:rPr>
          <w:rFonts w:asciiTheme="majorHAnsi" w:hAnsiTheme="majorHAnsi"/>
          <w:color w:val="000000"/>
          <w:szCs w:val="24"/>
        </w:rPr>
        <w:t>Here are some examples:</w:t>
      </w:r>
    </w:p>
    <w:p w:rsidR="00E40372" w:rsidRPr="00B83A08" w:rsidRDefault="00E40372" w:rsidP="002A770C">
      <w:pPr>
        <w:autoSpaceDE w:val="0"/>
        <w:autoSpaceDN w:val="0"/>
        <w:adjustRightInd w:val="0"/>
        <w:rPr>
          <w:rFonts w:asciiTheme="majorHAnsi" w:hAnsiTheme="majorHAnsi"/>
          <w:color w:val="000000"/>
          <w:szCs w:val="24"/>
        </w:rPr>
      </w:pPr>
    </w:p>
    <w:p w:rsidR="00EE1BDB" w:rsidRPr="00B83A08" w:rsidRDefault="008030E0" w:rsidP="002A770C">
      <w:pPr>
        <w:autoSpaceDE w:val="0"/>
        <w:autoSpaceDN w:val="0"/>
        <w:adjustRightInd w:val="0"/>
        <w:rPr>
          <w:rFonts w:asciiTheme="majorHAnsi" w:hAnsiTheme="majorHAnsi"/>
          <w:color w:val="000000"/>
          <w:szCs w:val="24"/>
        </w:rPr>
      </w:pPr>
      <w:r w:rsidRPr="00B83A08">
        <w:rPr>
          <w:rFonts w:asciiTheme="majorHAnsi" w:hAnsiTheme="majorHAnsi"/>
          <w:color w:val="000000"/>
          <w:szCs w:val="24"/>
        </w:rPr>
        <w:t>For</w:t>
      </w:r>
      <w:r w:rsidR="00007A7C" w:rsidRPr="00B83A08">
        <w:rPr>
          <w:rFonts w:asciiTheme="majorHAnsi" w:hAnsiTheme="majorHAnsi"/>
          <w:color w:val="000000"/>
          <w:szCs w:val="24"/>
        </w:rPr>
        <w:t xml:space="preserve"> </w:t>
      </w:r>
      <w:r w:rsidR="00CD71DD" w:rsidRPr="00B83A08">
        <w:rPr>
          <w:rFonts w:asciiTheme="majorHAnsi" w:hAnsiTheme="majorHAnsi"/>
          <w:color w:val="000000"/>
          <w:szCs w:val="24"/>
        </w:rPr>
        <w:t xml:space="preserve">the intervening variable of Retail Access, an underlying condition may be that a specific type </w:t>
      </w:r>
      <w:r w:rsidR="00ED62F8" w:rsidRPr="00B83A08">
        <w:rPr>
          <w:rFonts w:asciiTheme="majorHAnsi" w:hAnsiTheme="majorHAnsi"/>
          <w:color w:val="000000"/>
          <w:szCs w:val="24"/>
        </w:rPr>
        <w:t xml:space="preserve">of </w:t>
      </w:r>
      <w:r w:rsidR="00E40372" w:rsidRPr="00B83A08">
        <w:rPr>
          <w:rFonts w:asciiTheme="majorHAnsi" w:hAnsiTheme="majorHAnsi"/>
          <w:color w:val="000000"/>
          <w:szCs w:val="24"/>
        </w:rPr>
        <w:t>retailer</w:t>
      </w:r>
      <w:r w:rsidR="00CD71DD" w:rsidRPr="00B83A08">
        <w:rPr>
          <w:rFonts w:asciiTheme="majorHAnsi" w:hAnsiTheme="majorHAnsi"/>
          <w:color w:val="000000"/>
          <w:szCs w:val="24"/>
        </w:rPr>
        <w:t xml:space="preserve"> </w:t>
      </w:r>
      <w:r w:rsidR="00380D83" w:rsidRPr="00B83A08">
        <w:rPr>
          <w:rFonts w:asciiTheme="majorHAnsi" w:hAnsiTheme="majorHAnsi"/>
          <w:color w:val="000000"/>
          <w:szCs w:val="24"/>
        </w:rPr>
        <w:t>is</w:t>
      </w:r>
      <w:r w:rsidR="00CD71DD" w:rsidRPr="00B83A08">
        <w:rPr>
          <w:rFonts w:asciiTheme="majorHAnsi" w:hAnsiTheme="majorHAnsi"/>
          <w:color w:val="000000"/>
          <w:szCs w:val="24"/>
        </w:rPr>
        <w:t xml:space="preserve"> not consistently educating </w:t>
      </w:r>
      <w:r w:rsidRPr="00B83A08">
        <w:rPr>
          <w:rFonts w:asciiTheme="majorHAnsi" w:hAnsiTheme="majorHAnsi"/>
          <w:color w:val="000000"/>
          <w:szCs w:val="24"/>
        </w:rPr>
        <w:t>its</w:t>
      </w:r>
      <w:r w:rsidR="00CD71DD" w:rsidRPr="00B83A08">
        <w:rPr>
          <w:rFonts w:asciiTheme="majorHAnsi" w:hAnsiTheme="majorHAnsi"/>
          <w:color w:val="000000"/>
          <w:szCs w:val="24"/>
        </w:rPr>
        <w:t xml:space="preserve"> staff about procedures to refuse alcohol sales to minors.  </w:t>
      </w:r>
    </w:p>
    <w:p w:rsidR="00EE1BDB" w:rsidRPr="00B83A08" w:rsidRDefault="00EE1BDB" w:rsidP="002A770C">
      <w:pPr>
        <w:autoSpaceDE w:val="0"/>
        <w:autoSpaceDN w:val="0"/>
        <w:adjustRightInd w:val="0"/>
        <w:rPr>
          <w:rFonts w:asciiTheme="majorHAnsi" w:hAnsiTheme="majorHAnsi"/>
          <w:color w:val="000000"/>
          <w:szCs w:val="24"/>
        </w:rPr>
      </w:pPr>
    </w:p>
    <w:p w:rsidR="0048700C" w:rsidRPr="00B83A08" w:rsidRDefault="008030E0" w:rsidP="002A770C">
      <w:pPr>
        <w:autoSpaceDE w:val="0"/>
        <w:autoSpaceDN w:val="0"/>
        <w:adjustRightInd w:val="0"/>
        <w:rPr>
          <w:rFonts w:asciiTheme="majorHAnsi" w:hAnsiTheme="majorHAnsi"/>
          <w:color w:val="000000"/>
          <w:szCs w:val="24"/>
        </w:rPr>
      </w:pPr>
      <w:r w:rsidRPr="00B83A08">
        <w:rPr>
          <w:rFonts w:asciiTheme="majorHAnsi" w:hAnsiTheme="majorHAnsi"/>
          <w:color w:val="000000"/>
          <w:szCs w:val="24"/>
        </w:rPr>
        <w:t>For</w:t>
      </w:r>
      <w:r w:rsidR="00E40372" w:rsidRPr="00B83A08">
        <w:rPr>
          <w:rFonts w:asciiTheme="majorHAnsi" w:hAnsiTheme="majorHAnsi"/>
          <w:color w:val="000000"/>
          <w:szCs w:val="24"/>
        </w:rPr>
        <w:t xml:space="preserve"> the intervening variable of Individual F</w:t>
      </w:r>
      <w:r w:rsidR="00CD71DD" w:rsidRPr="00B83A08">
        <w:rPr>
          <w:rFonts w:asciiTheme="majorHAnsi" w:hAnsiTheme="majorHAnsi"/>
          <w:color w:val="000000"/>
          <w:szCs w:val="24"/>
        </w:rPr>
        <w:t xml:space="preserve">actors </w:t>
      </w:r>
      <w:r w:rsidRPr="00B83A08">
        <w:rPr>
          <w:rFonts w:asciiTheme="majorHAnsi" w:hAnsiTheme="majorHAnsi"/>
          <w:color w:val="000000"/>
          <w:szCs w:val="24"/>
        </w:rPr>
        <w:t>an underlying con</w:t>
      </w:r>
      <w:r w:rsidR="005F371E" w:rsidRPr="00B83A08">
        <w:rPr>
          <w:rFonts w:asciiTheme="majorHAnsi" w:hAnsiTheme="majorHAnsi"/>
          <w:color w:val="000000"/>
          <w:szCs w:val="24"/>
        </w:rPr>
        <w:t>dition may be</w:t>
      </w:r>
      <w:r w:rsidR="00CD71DD" w:rsidRPr="00B83A08">
        <w:rPr>
          <w:rFonts w:asciiTheme="majorHAnsi" w:hAnsiTheme="majorHAnsi"/>
          <w:color w:val="000000"/>
          <w:szCs w:val="24"/>
        </w:rPr>
        <w:t xml:space="preserve"> that </w:t>
      </w:r>
      <w:r w:rsidR="00ED62F8" w:rsidRPr="00B83A08">
        <w:rPr>
          <w:rFonts w:asciiTheme="majorHAnsi" w:hAnsiTheme="majorHAnsi"/>
          <w:color w:val="000000"/>
          <w:szCs w:val="24"/>
        </w:rPr>
        <w:t xml:space="preserve">15 and 16 year old male </w:t>
      </w:r>
      <w:r w:rsidR="00CD71DD" w:rsidRPr="00B83A08">
        <w:rPr>
          <w:rFonts w:asciiTheme="majorHAnsi" w:hAnsiTheme="majorHAnsi"/>
          <w:color w:val="000000"/>
          <w:szCs w:val="24"/>
        </w:rPr>
        <w:t xml:space="preserve">youth </w:t>
      </w:r>
      <w:r w:rsidR="005B4C40" w:rsidRPr="00B83A08">
        <w:rPr>
          <w:rFonts w:asciiTheme="majorHAnsi" w:hAnsiTheme="majorHAnsi"/>
          <w:color w:val="000000"/>
          <w:szCs w:val="24"/>
        </w:rPr>
        <w:t xml:space="preserve">have a low perception of </w:t>
      </w:r>
      <w:r w:rsidRPr="00B83A08">
        <w:rPr>
          <w:rFonts w:asciiTheme="majorHAnsi" w:hAnsiTheme="majorHAnsi"/>
          <w:color w:val="000000"/>
          <w:szCs w:val="24"/>
        </w:rPr>
        <w:t xml:space="preserve">risk of </w:t>
      </w:r>
      <w:r w:rsidR="005B4C40" w:rsidRPr="00B83A08">
        <w:rPr>
          <w:rFonts w:asciiTheme="majorHAnsi" w:hAnsiTheme="majorHAnsi"/>
          <w:color w:val="000000"/>
          <w:szCs w:val="24"/>
        </w:rPr>
        <w:t>harm</w:t>
      </w:r>
      <w:r w:rsidR="00ED62F8" w:rsidRPr="00B83A08">
        <w:rPr>
          <w:rFonts w:asciiTheme="majorHAnsi" w:hAnsiTheme="majorHAnsi"/>
          <w:color w:val="000000"/>
          <w:szCs w:val="24"/>
        </w:rPr>
        <w:t xml:space="preserve"> related to alcohol use and driving.</w:t>
      </w:r>
      <w:r w:rsidR="00CD71DD" w:rsidRPr="00B83A08">
        <w:rPr>
          <w:rFonts w:asciiTheme="majorHAnsi" w:hAnsiTheme="majorHAnsi"/>
          <w:color w:val="000000"/>
          <w:szCs w:val="24"/>
        </w:rPr>
        <w:t xml:space="preserve">  </w:t>
      </w:r>
    </w:p>
    <w:p w:rsidR="005B4C40" w:rsidRPr="00B83A08" w:rsidRDefault="005B4C40" w:rsidP="002A770C">
      <w:pPr>
        <w:autoSpaceDE w:val="0"/>
        <w:autoSpaceDN w:val="0"/>
        <w:adjustRightInd w:val="0"/>
        <w:rPr>
          <w:rFonts w:asciiTheme="majorHAnsi" w:hAnsiTheme="majorHAnsi"/>
          <w:color w:val="000000"/>
          <w:szCs w:val="24"/>
        </w:rPr>
      </w:pPr>
    </w:p>
    <w:p w:rsidR="004712D9" w:rsidRPr="00B83A08" w:rsidRDefault="008030E0" w:rsidP="002A770C">
      <w:pPr>
        <w:autoSpaceDE w:val="0"/>
        <w:autoSpaceDN w:val="0"/>
        <w:adjustRightInd w:val="0"/>
        <w:rPr>
          <w:rFonts w:asciiTheme="majorHAnsi" w:hAnsiTheme="majorHAnsi"/>
          <w:color w:val="000000"/>
          <w:szCs w:val="24"/>
        </w:rPr>
      </w:pPr>
      <w:r w:rsidRPr="00B83A08">
        <w:rPr>
          <w:rFonts w:asciiTheme="majorHAnsi" w:hAnsiTheme="majorHAnsi"/>
          <w:color w:val="000000"/>
          <w:szCs w:val="24"/>
        </w:rPr>
        <w:t>For</w:t>
      </w:r>
      <w:r w:rsidR="00007A7C" w:rsidRPr="00B83A08">
        <w:rPr>
          <w:rFonts w:asciiTheme="majorHAnsi" w:hAnsiTheme="majorHAnsi"/>
          <w:color w:val="000000"/>
          <w:szCs w:val="24"/>
        </w:rPr>
        <w:t xml:space="preserve"> the</w:t>
      </w:r>
      <w:r w:rsidR="004712D9" w:rsidRPr="00B83A08">
        <w:rPr>
          <w:rFonts w:asciiTheme="majorHAnsi" w:hAnsiTheme="majorHAnsi"/>
          <w:color w:val="000000"/>
          <w:szCs w:val="24"/>
        </w:rPr>
        <w:t xml:space="preserve"> intervening variable of Enforcement, an underlying condition may be that there are not enough officers doing patrols on Friday and Saturday night due to limited resources of police departments</w:t>
      </w:r>
      <w:r w:rsidR="00E40372" w:rsidRPr="00B83A08">
        <w:rPr>
          <w:rFonts w:asciiTheme="majorHAnsi" w:hAnsiTheme="majorHAnsi"/>
          <w:color w:val="000000"/>
          <w:szCs w:val="24"/>
        </w:rPr>
        <w:t>.</w:t>
      </w:r>
    </w:p>
    <w:p w:rsidR="004712D9" w:rsidRPr="00B83A08" w:rsidRDefault="004712D9" w:rsidP="002A770C">
      <w:pPr>
        <w:autoSpaceDE w:val="0"/>
        <w:autoSpaceDN w:val="0"/>
        <w:adjustRightInd w:val="0"/>
        <w:rPr>
          <w:rFonts w:asciiTheme="majorHAnsi" w:hAnsiTheme="majorHAnsi"/>
          <w:color w:val="000000"/>
          <w:szCs w:val="24"/>
        </w:rPr>
      </w:pPr>
    </w:p>
    <w:p w:rsidR="002955AB" w:rsidRDefault="008030E0" w:rsidP="002A770C">
      <w:pPr>
        <w:autoSpaceDE w:val="0"/>
        <w:autoSpaceDN w:val="0"/>
        <w:adjustRightInd w:val="0"/>
        <w:rPr>
          <w:rFonts w:asciiTheme="majorHAnsi" w:hAnsiTheme="majorHAnsi"/>
          <w:color w:val="000000"/>
          <w:szCs w:val="24"/>
        </w:rPr>
      </w:pPr>
      <w:r w:rsidRPr="00B83A08">
        <w:rPr>
          <w:rFonts w:asciiTheme="majorHAnsi" w:hAnsiTheme="majorHAnsi"/>
          <w:color w:val="000000"/>
          <w:szCs w:val="24"/>
        </w:rPr>
        <w:t>For</w:t>
      </w:r>
      <w:r w:rsidR="00007A7C" w:rsidRPr="00B83A08">
        <w:rPr>
          <w:rFonts w:asciiTheme="majorHAnsi" w:hAnsiTheme="majorHAnsi"/>
          <w:color w:val="000000"/>
          <w:szCs w:val="24"/>
        </w:rPr>
        <w:t xml:space="preserve"> the </w:t>
      </w:r>
      <w:r w:rsidR="004712D9" w:rsidRPr="00B83A08">
        <w:rPr>
          <w:rFonts w:asciiTheme="majorHAnsi" w:hAnsiTheme="majorHAnsi"/>
          <w:color w:val="000000"/>
          <w:szCs w:val="24"/>
        </w:rPr>
        <w:t xml:space="preserve">intervening variable of Social </w:t>
      </w:r>
      <w:r w:rsidR="00007A7C" w:rsidRPr="00B83A08">
        <w:rPr>
          <w:rFonts w:asciiTheme="majorHAnsi" w:hAnsiTheme="majorHAnsi"/>
          <w:color w:val="000000"/>
          <w:szCs w:val="24"/>
        </w:rPr>
        <w:t xml:space="preserve">Access, </w:t>
      </w:r>
      <w:r w:rsidR="0000636E" w:rsidRPr="00B83A08">
        <w:rPr>
          <w:rFonts w:asciiTheme="majorHAnsi" w:hAnsiTheme="majorHAnsi"/>
          <w:color w:val="000000"/>
          <w:szCs w:val="24"/>
        </w:rPr>
        <w:t xml:space="preserve">the </w:t>
      </w:r>
      <w:r w:rsidR="00007A7C" w:rsidRPr="00B83A08">
        <w:rPr>
          <w:rFonts w:asciiTheme="majorHAnsi" w:hAnsiTheme="majorHAnsi"/>
          <w:color w:val="000000"/>
          <w:szCs w:val="24"/>
        </w:rPr>
        <w:t>underlying conditions</w:t>
      </w:r>
      <w:r w:rsidR="004712D9" w:rsidRPr="00B83A08">
        <w:rPr>
          <w:rFonts w:asciiTheme="majorHAnsi" w:hAnsiTheme="majorHAnsi"/>
          <w:color w:val="000000"/>
          <w:szCs w:val="24"/>
        </w:rPr>
        <w:t xml:space="preserve"> may </w:t>
      </w:r>
      <w:r w:rsidRPr="00B83A08">
        <w:rPr>
          <w:rFonts w:asciiTheme="majorHAnsi" w:hAnsiTheme="majorHAnsi"/>
          <w:color w:val="000000"/>
          <w:szCs w:val="24"/>
        </w:rPr>
        <w:t xml:space="preserve">be </w:t>
      </w:r>
      <w:r w:rsidR="0000636E" w:rsidRPr="00B83A08">
        <w:rPr>
          <w:rFonts w:asciiTheme="majorHAnsi" w:hAnsiTheme="majorHAnsi"/>
          <w:color w:val="000000"/>
          <w:szCs w:val="24"/>
        </w:rPr>
        <w:t xml:space="preserve">the limited </w:t>
      </w:r>
      <w:r w:rsidR="00A928FF">
        <w:rPr>
          <w:rFonts w:asciiTheme="majorHAnsi" w:hAnsiTheme="majorHAnsi"/>
          <w:color w:val="000000"/>
          <w:szCs w:val="24"/>
        </w:rPr>
        <w:t xml:space="preserve">number </w:t>
      </w:r>
      <w:r w:rsidR="0000636E" w:rsidRPr="00B83A08">
        <w:rPr>
          <w:rFonts w:asciiTheme="majorHAnsi" w:hAnsiTheme="majorHAnsi"/>
          <w:color w:val="000000"/>
          <w:szCs w:val="24"/>
        </w:rPr>
        <w:t>of</w:t>
      </w:r>
      <w:r w:rsidR="004712D9" w:rsidRPr="00B83A08">
        <w:rPr>
          <w:rFonts w:asciiTheme="majorHAnsi" w:hAnsiTheme="majorHAnsi"/>
          <w:color w:val="000000"/>
          <w:szCs w:val="24"/>
        </w:rPr>
        <w:t xml:space="preserve"> special events in the community wi</w:t>
      </w:r>
      <w:r w:rsidR="002A5772" w:rsidRPr="00B83A08">
        <w:rPr>
          <w:rFonts w:asciiTheme="majorHAnsi" w:hAnsiTheme="majorHAnsi"/>
          <w:color w:val="000000"/>
          <w:szCs w:val="24"/>
        </w:rPr>
        <w:t xml:space="preserve">thout alcohol served.  </w:t>
      </w:r>
      <w:r w:rsidR="00A928FF">
        <w:rPr>
          <w:rFonts w:asciiTheme="majorHAnsi" w:hAnsiTheme="majorHAnsi"/>
          <w:color w:val="000000"/>
          <w:szCs w:val="24"/>
        </w:rPr>
        <w:t xml:space="preserve">For events where alcohol is served </w:t>
      </w:r>
      <w:r w:rsidR="00A928FF" w:rsidRPr="00B83A08">
        <w:rPr>
          <w:rFonts w:asciiTheme="majorHAnsi" w:hAnsiTheme="majorHAnsi"/>
          <w:color w:val="000000"/>
          <w:szCs w:val="24"/>
        </w:rPr>
        <w:t>such as town celebration street dances with beer gardens</w:t>
      </w:r>
      <w:r w:rsidR="00A928FF">
        <w:rPr>
          <w:rFonts w:asciiTheme="majorHAnsi" w:hAnsiTheme="majorHAnsi"/>
          <w:color w:val="000000"/>
          <w:szCs w:val="24"/>
        </w:rPr>
        <w:t>, p</w:t>
      </w:r>
      <w:r w:rsidR="00E40372" w:rsidRPr="00B83A08">
        <w:rPr>
          <w:rFonts w:asciiTheme="majorHAnsi" w:hAnsiTheme="majorHAnsi"/>
          <w:color w:val="000000"/>
          <w:szCs w:val="24"/>
        </w:rPr>
        <w:t>olicies</w:t>
      </w:r>
      <w:r w:rsidR="004712D9" w:rsidRPr="00B83A08">
        <w:rPr>
          <w:rFonts w:asciiTheme="majorHAnsi" w:hAnsiTheme="majorHAnsi"/>
          <w:color w:val="000000"/>
          <w:szCs w:val="24"/>
        </w:rPr>
        <w:t xml:space="preserve"> </w:t>
      </w:r>
      <w:r w:rsidR="00A928FF">
        <w:rPr>
          <w:rFonts w:asciiTheme="majorHAnsi" w:hAnsiTheme="majorHAnsi"/>
          <w:color w:val="000000"/>
          <w:szCs w:val="24"/>
        </w:rPr>
        <w:t xml:space="preserve">may </w:t>
      </w:r>
      <w:r w:rsidR="004712D9" w:rsidRPr="00B83A08">
        <w:rPr>
          <w:rFonts w:asciiTheme="majorHAnsi" w:hAnsiTheme="majorHAnsi"/>
          <w:color w:val="000000"/>
          <w:szCs w:val="24"/>
        </w:rPr>
        <w:t xml:space="preserve">not </w:t>
      </w:r>
      <w:r w:rsidR="00A928FF">
        <w:rPr>
          <w:rFonts w:asciiTheme="majorHAnsi" w:hAnsiTheme="majorHAnsi"/>
          <w:color w:val="000000"/>
          <w:szCs w:val="24"/>
        </w:rPr>
        <w:t xml:space="preserve">be </w:t>
      </w:r>
      <w:r w:rsidR="004712D9" w:rsidRPr="00B83A08">
        <w:rPr>
          <w:rFonts w:asciiTheme="majorHAnsi" w:hAnsiTheme="majorHAnsi"/>
          <w:color w:val="000000"/>
          <w:szCs w:val="24"/>
        </w:rPr>
        <w:t xml:space="preserve">in place to </w:t>
      </w:r>
      <w:r w:rsidR="00A928FF">
        <w:rPr>
          <w:rFonts w:asciiTheme="majorHAnsi" w:hAnsiTheme="majorHAnsi"/>
          <w:color w:val="000000"/>
          <w:szCs w:val="24"/>
        </w:rPr>
        <w:t xml:space="preserve">deter youth </w:t>
      </w:r>
      <w:r w:rsidR="004712D9" w:rsidRPr="00B83A08">
        <w:rPr>
          <w:rFonts w:asciiTheme="majorHAnsi" w:hAnsiTheme="majorHAnsi"/>
          <w:color w:val="000000"/>
          <w:szCs w:val="24"/>
        </w:rPr>
        <w:t xml:space="preserve">access </w:t>
      </w:r>
      <w:r w:rsidR="00A928FF">
        <w:rPr>
          <w:rFonts w:asciiTheme="majorHAnsi" w:hAnsiTheme="majorHAnsi"/>
          <w:color w:val="000000"/>
          <w:szCs w:val="24"/>
        </w:rPr>
        <w:t>to the alcohol.</w:t>
      </w:r>
    </w:p>
    <w:p w:rsidR="00394B3A" w:rsidRPr="00731484" w:rsidRDefault="00394B3A" w:rsidP="002A770C">
      <w:pPr>
        <w:autoSpaceDE w:val="0"/>
        <w:autoSpaceDN w:val="0"/>
        <w:adjustRightInd w:val="0"/>
        <w:rPr>
          <w:rFonts w:asciiTheme="majorHAnsi" w:hAnsiTheme="majorHAnsi"/>
          <w:color w:val="000000"/>
          <w:szCs w:val="24"/>
        </w:rPr>
      </w:pPr>
    </w:p>
    <w:p w:rsidR="00173B23" w:rsidRPr="00B83A08" w:rsidRDefault="00173B23" w:rsidP="002A770C">
      <w:pPr>
        <w:autoSpaceDE w:val="0"/>
        <w:autoSpaceDN w:val="0"/>
        <w:adjustRightInd w:val="0"/>
        <w:rPr>
          <w:rFonts w:asciiTheme="majorHAnsi" w:hAnsiTheme="majorHAnsi"/>
          <w:b/>
          <w:bCs/>
          <w:color w:val="000000"/>
          <w:sz w:val="36"/>
          <w:szCs w:val="36"/>
        </w:rPr>
      </w:pPr>
      <w:r w:rsidRPr="00B83A08">
        <w:rPr>
          <w:rFonts w:asciiTheme="majorHAnsi" w:hAnsiTheme="majorHAnsi"/>
          <w:b/>
          <w:bCs/>
          <w:color w:val="000000"/>
          <w:sz w:val="36"/>
          <w:szCs w:val="36"/>
        </w:rPr>
        <w:t>Target Population</w:t>
      </w:r>
    </w:p>
    <w:p w:rsidR="00173B23" w:rsidRPr="00B83A08" w:rsidRDefault="00173B23" w:rsidP="002A770C">
      <w:pPr>
        <w:autoSpaceDE w:val="0"/>
        <w:autoSpaceDN w:val="0"/>
        <w:adjustRightInd w:val="0"/>
        <w:rPr>
          <w:rFonts w:asciiTheme="majorHAnsi" w:hAnsiTheme="majorHAnsi"/>
          <w:b/>
          <w:bCs/>
          <w:color w:val="000000"/>
          <w:szCs w:val="24"/>
        </w:rPr>
      </w:pPr>
    </w:p>
    <w:p w:rsidR="00173B23" w:rsidRDefault="00173B23" w:rsidP="002A770C">
      <w:pPr>
        <w:autoSpaceDE w:val="0"/>
        <w:autoSpaceDN w:val="0"/>
        <w:adjustRightInd w:val="0"/>
        <w:rPr>
          <w:rFonts w:asciiTheme="majorHAnsi" w:hAnsiTheme="majorHAnsi"/>
          <w:bCs/>
          <w:color w:val="000000"/>
          <w:szCs w:val="24"/>
        </w:rPr>
      </w:pPr>
      <w:r w:rsidRPr="00B83A08">
        <w:rPr>
          <w:rFonts w:asciiTheme="majorHAnsi" w:hAnsiTheme="majorHAnsi"/>
          <w:bCs/>
          <w:color w:val="000000"/>
          <w:szCs w:val="24"/>
        </w:rPr>
        <w:t xml:space="preserve">The primary Target Population for IPFS is </w:t>
      </w:r>
      <w:r w:rsidR="00DA5C12" w:rsidRPr="00B83A08">
        <w:rPr>
          <w:rFonts w:asciiTheme="majorHAnsi" w:hAnsiTheme="majorHAnsi"/>
          <w:bCs/>
          <w:color w:val="000000"/>
          <w:szCs w:val="24"/>
        </w:rPr>
        <w:t xml:space="preserve">youth age </w:t>
      </w:r>
      <w:r w:rsidRPr="00B83A08">
        <w:rPr>
          <w:rFonts w:asciiTheme="majorHAnsi" w:hAnsiTheme="majorHAnsi"/>
          <w:bCs/>
          <w:color w:val="000000"/>
          <w:szCs w:val="24"/>
        </w:rPr>
        <w:t>12</w:t>
      </w:r>
      <w:r w:rsidR="00DA5C12" w:rsidRPr="00B83A08">
        <w:rPr>
          <w:rFonts w:asciiTheme="majorHAnsi" w:hAnsiTheme="majorHAnsi"/>
          <w:bCs/>
          <w:color w:val="000000"/>
          <w:szCs w:val="24"/>
        </w:rPr>
        <w:t>-20.</w:t>
      </w:r>
      <w:r w:rsidRPr="00B83A08">
        <w:rPr>
          <w:rFonts w:asciiTheme="majorHAnsi" w:hAnsiTheme="majorHAnsi"/>
          <w:bCs/>
          <w:color w:val="000000"/>
          <w:szCs w:val="24"/>
        </w:rPr>
        <w:t xml:space="preserve">  However</w:t>
      </w:r>
      <w:r w:rsidR="00A3022E" w:rsidRPr="00B83A08">
        <w:rPr>
          <w:rFonts w:asciiTheme="majorHAnsi" w:hAnsiTheme="majorHAnsi"/>
          <w:bCs/>
          <w:color w:val="000000"/>
          <w:szCs w:val="24"/>
        </w:rPr>
        <w:t>,</w:t>
      </w:r>
      <w:r w:rsidRPr="00B83A08">
        <w:rPr>
          <w:rFonts w:asciiTheme="majorHAnsi" w:hAnsiTheme="majorHAnsi"/>
          <w:bCs/>
          <w:color w:val="000000"/>
          <w:szCs w:val="24"/>
        </w:rPr>
        <w:t xml:space="preserve"> the </w:t>
      </w:r>
      <w:r w:rsidR="00AA2B2B" w:rsidRPr="00B83A08">
        <w:rPr>
          <w:rFonts w:asciiTheme="majorHAnsi" w:hAnsiTheme="majorHAnsi"/>
          <w:bCs/>
          <w:color w:val="000000"/>
          <w:szCs w:val="24"/>
        </w:rPr>
        <w:t xml:space="preserve">assessment of </w:t>
      </w:r>
      <w:r w:rsidRPr="00B83A08">
        <w:rPr>
          <w:rFonts w:asciiTheme="majorHAnsi" w:hAnsiTheme="majorHAnsi"/>
          <w:bCs/>
          <w:color w:val="000000"/>
          <w:szCs w:val="24"/>
        </w:rPr>
        <w:t xml:space="preserve">underlying conditions for the intervening variables may indicate </w:t>
      </w:r>
      <w:r w:rsidR="00AA2B2B" w:rsidRPr="00B83A08">
        <w:rPr>
          <w:rFonts w:asciiTheme="majorHAnsi" w:hAnsiTheme="majorHAnsi"/>
          <w:bCs/>
          <w:color w:val="000000"/>
          <w:szCs w:val="24"/>
        </w:rPr>
        <w:t xml:space="preserve">that </w:t>
      </w:r>
      <w:r w:rsidRPr="00B83A08">
        <w:rPr>
          <w:rFonts w:asciiTheme="majorHAnsi" w:hAnsiTheme="majorHAnsi"/>
          <w:bCs/>
          <w:color w:val="000000"/>
          <w:szCs w:val="24"/>
        </w:rPr>
        <w:t>a subgroup of this population</w:t>
      </w:r>
      <w:r w:rsidR="00A3022E" w:rsidRPr="00B83A08">
        <w:rPr>
          <w:rFonts w:asciiTheme="majorHAnsi" w:hAnsiTheme="majorHAnsi"/>
          <w:bCs/>
          <w:color w:val="000000"/>
          <w:szCs w:val="24"/>
        </w:rPr>
        <w:t>,</w:t>
      </w:r>
      <w:r w:rsidRPr="00B83A08">
        <w:rPr>
          <w:rFonts w:asciiTheme="majorHAnsi" w:hAnsiTheme="majorHAnsi"/>
          <w:bCs/>
          <w:color w:val="000000"/>
          <w:szCs w:val="24"/>
        </w:rPr>
        <w:t xml:space="preserve"> </w:t>
      </w:r>
      <w:r w:rsidR="00A3022E" w:rsidRPr="00B83A08">
        <w:rPr>
          <w:rFonts w:asciiTheme="majorHAnsi" w:hAnsiTheme="majorHAnsi"/>
          <w:bCs/>
          <w:color w:val="000000"/>
          <w:szCs w:val="24"/>
        </w:rPr>
        <w:t>such as</w:t>
      </w:r>
      <w:r w:rsidR="005B4C40" w:rsidRPr="00B83A08">
        <w:rPr>
          <w:rFonts w:asciiTheme="majorHAnsi" w:hAnsiTheme="majorHAnsi"/>
          <w:bCs/>
          <w:color w:val="000000"/>
          <w:szCs w:val="24"/>
        </w:rPr>
        <w:t xml:space="preserve"> children of substance abusers</w:t>
      </w:r>
      <w:r w:rsidR="00AA2B2B" w:rsidRPr="00B83A08">
        <w:rPr>
          <w:rFonts w:asciiTheme="majorHAnsi" w:hAnsiTheme="majorHAnsi"/>
          <w:bCs/>
          <w:color w:val="000000"/>
          <w:szCs w:val="24"/>
        </w:rPr>
        <w:t>,</w:t>
      </w:r>
      <w:r w:rsidR="005B4C40" w:rsidRPr="00B83A08">
        <w:rPr>
          <w:rFonts w:asciiTheme="majorHAnsi" w:hAnsiTheme="majorHAnsi"/>
          <w:bCs/>
          <w:color w:val="000000"/>
          <w:szCs w:val="24"/>
        </w:rPr>
        <w:t xml:space="preserve"> may</w:t>
      </w:r>
      <w:r w:rsidRPr="00B83A08">
        <w:rPr>
          <w:rFonts w:asciiTheme="majorHAnsi" w:hAnsiTheme="majorHAnsi"/>
          <w:bCs/>
          <w:color w:val="000000"/>
          <w:szCs w:val="24"/>
        </w:rPr>
        <w:t xml:space="preserve"> need specific attention and services to most affect change in the county.  Also secondary popul</w:t>
      </w:r>
      <w:r w:rsidR="005F371E" w:rsidRPr="00B83A08">
        <w:rPr>
          <w:rFonts w:asciiTheme="majorHAnsi" w:hAnsiTheme="majorHAnsi"/>
          <w:bCs/>
          <w:color w:val="000000"/>
          <w:szCs w:val="24"/>
        </w:rPr>
        <w:t xml:space="preserve">ations, </w:t>
      </w:r>
      <w:r w:rsidR="00AA2B2B" w:rsidRPr="00B83A08">
        <w:rPr>
          <w:rFonts w:asciiTheme="majorHAnsi" w:hAnsiTheme="majorHAnsi"/>
          <w:bCs/>
          <w:color w:val="000000"/>
          <w:szCs w:val="24"/>
        </w:rPr>
        <w:t>like</w:t>
      </w:r>
      <w:r w:rsidRPr="00B83A08">
        <w:rPr>
          <w:rFonts w:asciiTheme="majorHAnsi" w:hAnsiTheme="majorHAnsi"/>
          <w:bCs/>
          <w:color w:val="000000"/>
          <w:szCs w:val="24"/>
        </w:rPr>
        <w:t xml:space="preserve"> key influencers of youth age 12-20</w:t>
      </w:r>
      <w:r w:rsidR="005B4C40" w:rsidRPr="00B83A08">
        <w:rPr>
          <w:rFonts w:asciiTheme="majorHAnsi" w:hAnsiTheme="majorHAnsi"/>
          <w:bCs/>
          <w:color w:val="000000"/>
          <w:szCs w:val="24"/>
        </w:rPr>
        <w:t>, such as parents</w:t>
      </w:r>
      <w:r w:rsidR="005F371E" w:rsidRPr="00B83A08">
        <w:rPr>
          <w:rFonts w:asciiTheme="majorHAnsi" w:hAnsiTheme="majorHAnsi"/>
          <w:bCs/>
          <w:color w:val="000000"/>
          <w:szCs w:val="24"/>
        </w:rPr>
        <w:t xml:space="preserve">, </w:t>
      </w:r>
      <w:r w:rsidRPr="00B83A08">
        <w:rPr>
          <w:rFonts w:asciiTheme="majorHAnsi" w:hAnsiTheme="majorHAnsi"/>
          <w:bCs/>
          <w:color w:val="000000"/>
          <w:szCs w:val="24"/>
        </w:rPr>
        <w:t>may be targeted for some services.</w:t>
      </w:r>
    </w:p>
    <w:p w:rsidR="00CB38A4" w:rsidRPr="00173B23" w:rsidRDefault="00CB38A4" w:rsidP="002A770C">
      <w:pPr>
        <w:autoSpaceDE w:val="0"/>
        <w:autoSpaceDN w:val="0"/>
        <w:adjustRightInd w:val="0"/>
        <w:rPr>
          <w:rFonts w:asciiTheme="majorHAnsi" w:hAnsiTheme="majorHAnsi"/>
          <w:bCs/>
          <w:color w:val="000000"/>
          <w:szCs w:val="24"/>
        </w:rPr>
      </w:pPr>
    </w:p>
    <w:p w:rsidR="002A770C" w:rsidRPr="00DE3997" w:rsidRDefault="002A770C" w:rsidP="002A770C">
      <w:pPr>
        <w:autoSpaceDE w:val="0"/>
        <w:autoSpaceDN w:val="0"/>
        <w:adjustRightInd w:val="0"/>
        <w:rPr>
          <w:rFonts w:asciiTheme="majorHAnsi" w:hAnsiTheme="majorHAnsi"/>
          <w:b/>
          <w:bCs/>
          <w:color w:val="000000"/>
          <w:sz w:val="36"/>
          <w:szCs w:val="36"/>
        </w:rPr>
      </w:pPr>
      <w:r w:rsidRPr="00DE3997">
        <w:rPr>
          <w:rFonts w:asciiTheme="majorHAnsi" w:hAnsiTheme="majorHAnsi"/>
          <w:b/>
          <w:bCs/>
          <w:color w:val="000000"/>
          <w:sz w:val="36"/>
          <w:szCs w:val="36"/>
        </w:rPr>
        <w:t>Dosage</w:t>
      </w:r>
    </w:p>
    <w:p w:rsidR="002A770C" w:rsidRPr="00DE3997" w:rsidRDefault="002A770C" w:rsidP="002A770C">
      <w:pPr>
        <w:autoSpaceDE w:val="0"/>
        <w:autoSpaceDN w:val="0"/>
        <w:adjustRightInd w:val="0"/>
        <w:rPr>
          <w:rFonts w:asciiTheme="majorHAnsi" w:hAnsiTheme="majorHAnsi"/>
          <w:bCs/>
          <w:color w:val="000000"/>
          <w:szCs w:val="24"/>
        </w:rPr>
      </w:pPr>
    </w:p>
    <w:p w:rsidR="002A770C" w:rsidRDefault="002A770C" w:rsidP="002A770C">
      <w:pPr>
        <w:autoSpaceDE w:val="0"/>
        <w:autoSpaceDN w:val="0"/>
        <w:adjustRightInd w:val="0"/>
        <w:rPr>
          <w:rFonts w:asciiTheme="majorHAnsi" w:hAnsiTheme="majorHAnsi"/>
          <w:bCs/>
          <w:color w:val="000000"/>
          <w:szCs w:val="24"/>
        </w:rPr>
      </w:pPr>
      <w:r w:rsidRPr="00DE3997">
        <w:rPr>
          <w:rFonts w:asciiTheme="majorHAnsi" w:hAnsiTheme="majorHAnsi"/>
          <w:bCs/>
          <w:color w:val="000000"/>
          <w:szCs w:val="24"/>
        </w:rPr>
        <w:t>Dosage for a strateg</w:t>
      </w:r>
      <w:r w:rsidR="005B4C40">
        <w:rPr>
          <w:rFonts w:asciiTheme="majorHAnsi" w:hAnsiTheme="majorHAnsi"/>
          <w:bCs/>
          <w:color w:val="000000"/>
          <w:szCs w:val="24"/>
        </w:rPr>
        <w:t xml:space="preserve">y </w:t>
      </w:r>
      <w:r w:rsidRPr="00DE3997">
        <w:rPr>
          <w:rFonts w:asciiTheme="majorHAnsi" w:hAnsiTheme="majorHAnsi"/>
          <w:bCs/>
          <w:color w:val="000000"/>
          <w:szCs w:val="24"/>
        </w:rPr>
        <w:t>refers to how many</w:t>
      </w:r>
      <w:r w:rsidR="005B4C40">
        <w:rPr>
          <w:rFonts w:asciiTheme="majorHAnsi" w:hAnsiTheme="majorHAnsi"/>
          <w:bCs/>
          <w:color w:val="000000"/>
          <w:szCs w:val="24"/>
        </w:rPr>
        <w:t>,</w:t>
      </w:r>
      <w:r w:rsidR="00A3022E">
        <w:rPr>
          <w:rFonts w:asciiTheme="majorHAnsi" w:hAnsiTheme="majorHAnsi"/>
          <w:bCs/>
          <w:color w:val="000000"/>
          <w:szCs w:val="24"/>
        </w:rPr>
        <w:t xml:space="preserve"> </w:t>
      </w:r>
      <w:r w:rsidRPr="00DE3997">
        <w:rPr>
          <w:rFonts w:asciiTheme="majorHAnsi" w:hAnsiTheme="majorHAnsi"/>
          <w:bCs/>
          <w:color w:val="000000"/>
          <w:szCs w:val="24"/>
        </w:rPr>
        <w:t>or what percent of</w:t>
      </w:r>
      <w:r w:rsidR="005B4C40">
        <w:rPr>
          <w:rFonts w:asciiTheme="majorHAnsi" w:hAnsiTheme="majorHAnsi"/>
          <w:bCs/>
          <w:color w:val="000000"/>
          <w:szCs w:val="24"/>
        </w:rPr>
        <w:t xml:space="preserve"> </w:t>
      </w:r>
      <w:r w:rsidRPr="00DE3997">
        <w:rPr>
          <w:rFonts w:asciiTheme="majorHAnsi" w:hAnsiTheme="majorHAnsi"/>
          <w:bCs/>
          <w:color w:val="000000"/>
          <w:szCs w:val="24"/>
        </w:rPr>
        <w:t xml:space="preserve">the target population needs to receive the service in order for change on the priority or </w:t>
      </w:r>
      <w:r w:rsidR="00850076" w:rsidRPr="00BF2A58">
        <w:rPr>
          <w:rFonts w:asciiTheme="majorHAnsi" w:hAnsiTheme="majorHAnsi"/>
          <w:bCs/>
          <w:color w:val="000000"/>
          <w:szCs w:val="24"/>
        </w:rPr>
        <w:t>intervening variable</w:t>
      </w:r>
      <w:r w:rsidRPr="00DE3997">
        <w:rPr>
          <w:rFonts w:asciiTheme="majorHAnsi" w:hAnsiTheme="majorHAnsi"/>
          <w:bCs/>
          <w:color w:val="000000"/>
          <w:szCs w:val="24"/>
        </w:rPr>
        <w:t xml:space="preserve"> to occur.  This concept will need to be addressed in the planning step when writing the Action Plan.  The same dosage may not work for all strategies or similar populations.  Once a strategy has been selected, technical assistance will be available to discuss dosage specific to the strategy and target population.</w:t>
      </w:r>
      <w:r w:rsidR="00544BE4">
        <w:rPr>
          <w:rFonts w:asciiTheme="majorHAnsi" w:hAnsiTheme="majorHAnsi"/>
          <w:bCs/>
          <w:color w:val="000000"/>
          <w:szCs w:val="24"/>
        </w:rPr>
        <w:t xml:space="preserve">  For </w:t>
      </w:r>
      <w:r w:rsidR="005B4C40">
        <w:rPr>
          <w:rFonts w:asciiTheme="majorHAnsi" w:hAnsiTheme="majorHAnsi"/>
          <w:bCs/>
          <w:color w:val="000000"/>
          <w:szCs w:val="24"/>
        </w:rPr>
        <w:t>most environmental strategies there is an</w:t>
      </w:r>
      <w:r w:rsidR="00544BE4">
        <w:rPr>
          <w:rFonts w:asciiTheme="majorHAnsi" w:hAnsiTheme="majorHAnsi"/>
          <w:bCs/>
          <w:color w:val="000000"/>
          <w:szCs w:val="24"/>
        </w:rPr>
        <w:t xml:space="preserve"> expectation of engaging at least 50</w:t>
      </w:r>
      <w:r w:rsidR="005B4C40">
        <w:rPr>
          <w:rFonts w:asciiTheme="majorHAnsi" w:hAnsiTheme="majorHAnsi"/>
          <w:bCs/>
          <w:color w:val="000000"/>
          <w:szCs w:val="24"/>
        </w:rPr>
        <w:t>% of the target population.</w:t>
      </w:r>
    </w:p>
    <w:p w:rsidR="00C23822" w:rsidRDefault="00C23822" w:rsidP="002A770C">
      <w:pPr>
        <w:autoSpaceDE w:val="0"/>
        <w:autoSpaceDN w:val="0"/>
        <w:adjustRightInd w:val="0"/>
        <w:rPr>
          <w:rFonts w:asciiTheme="majorHAnsi" w:hAnsiTheme="majorHAnsi"/>
          <w:b/>
          <w:bCs/>
          <w:color w:val="000000"/>
          <w:sz w:val="36"/>
          <w:szCs w:val="36"/>
        </w:rPr>
      </w:pPr>
    </w:p>
    <w:p w:rsidR="002A770C" w:rsidRDefault="002A770C" w:rsidP="002A770C">
      <w:pPr>
        <w:autoSpaceDE w:val="0"/>
        <w:autoSpaceDN w:val="0"/>
        <w:adjustRightInd w:val="0"/>
        <w:rPr>
          <w:rFonts w:asciiTheme="majorHAnsi" w:hAnsiTheme="majorHAnsi"/>
          <w:b/>
          <w:bCs/>
          <w:color w:val="000000"/>
          <w:sz w:val="36"/>
          <w:szCs w:val="36"/>
        </w:rPr>
      </w:pPr>
      <w:r w:rsidRPr="00DE3997">
        <w:rPr>
          <w:rFonts w:asciiTheme="majorHAnsi" w:hAnsiTheme="majorHAnsi"/>
          <w:b/>
          <w:bCs/>
          <w:color w:val="000000"/>
          <w:sz w:val="36"/>
          <w:szCs w:val="36"/>
        </w:rPr>
        <w:t>Selecting “Good Fit” Prevention EBPs</w:t>
      </w:r>
    </w:p>
    <w:p w:rsidR="00C23822" w:rsidRPr="00DE3997" w:rsidRDefault="00C23822" w:rsidP="002A770C">
      <w:pPr>
        <w:autoSpaceDE w:val="0"/>
        <w:autoSpaceDN w:val="0"/>
        <w:adjustRightInd w:val="0"/>
        <w:rPr>
          <w:rFonts w:asciiTheme="majorHAnsi" w:hAnsiTheme="majorHAnsi"/>
          <w:b/>
          <w:bCs/>
          <w:color w:val="000000"/>
          <w:sz w:val="36"/>
          <w:szCs w:val="36"/>
        </w:rPr>
      </w:pPr>
    </w:p>
    <w:p w:rsidR="002A770C" w:rsidRDefault="002A770C" w:rsidP="00E350F4">
      <w:pPr>
        <w:autoSpaceDE w:val="0"/>
        <w:autoSpaceDN w:val="0"/>
        <w:adjustRightInd w:val="0"/>
        <w:rPr>
          <w:rFonts w:ascii="Times New Roman"/>
        </w:rPr>
      </w:pPr>
      <w:r w:rsidRPr="00DE3997">
        <w:rPr>
          <w:rFonts w:asciiTheme="majorHAnsi" w:hAnsiTheme="majorHAnsi"/>
          <w:b/>
          <w:bCs/>
          <w:color w:val="000000"/>
          <w:sz w:val="40"/>
          <w:szCs w:val="40"/>
        </w:rPr>
        <w:t xml:space="preserve"> </w:t>
      </w:r>
      <w:r w:rsidR="009C05B1" w:rsidRPr="00587870">
        <w:rPr>
          <w:rFonts w:ascii="Times New Roman"/>
        </w:rP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pt;height:211.4pt" o:ole="">
            <v:imagedata r:id="rId21" o:title="" cropbottom="6353f"/>
          </v:shape>
          <o:OLEObject Type="Embed" ProgID="PowerPoint.Slide.8" ShapeID="_x0000_i1025" DrawAspect="Content" ObjectID="_1508057195" r:id="rId22"/>
        </w:object>
      </w:r>
    </w:p>
    <w:p w:rsidR="00E07D29" w:rsidRPr="00587870" w:rsidRDefault="00E07D29" w:rsidP="002A770C">
      <w:pPr>
        <w:pStyle w:val="Default"/>
        <w:jc w:val="center"/>
        <w:rPr>
          <w:rFonts w:ascii="Times New Roman" w:hAnsi="Times New Roman" w:cs="Times New Roman"/>
        </w:rPr>
      </w:pPr>
    </w:p>
    <w:p w:rsidR="00E07D29" w:rsidRPr="00DE3997" w:rsidRDefault="00E07D29" w:rsidP="00E07D29">
      <w:pPr>
        <w:pStyle w:val="Default"/>
        <w:jc w:val="center"/>
        <w:rPr>
          <w:rFonts w:asciiTheme="majorHAnsi" w:hAnsiTheme="majorHAnsi" w:cs="Times New Roman"/>
          <w:i/>
          <w:sz w:val="18"/>
          <w:szCs w:val="18"/>
        </w:rPr>
      </w:pPr>
      <w:r w:rsidRPr="00DE3997">
        <w:rPr>
          <w:rFonts w:asciiTheme="majorHAnsi" w:hAnsiTheme="majorHAnsi" w:cs="Times New Roman"/>
          <w:i/>
          <w:sz w:val="18"/>
          <w:szCs w:val="18"/>
        </w:rPr>
        <w:t xml:space="preserve">A more detailed graphic is available at </w:t>
      </w:r>
      <w:hyperlink r:id="rId23" w:history="1">
        <w:r w:rsidR="00B43431" w:rsidRPr="00677CFF">
          <w:rPr>
            <w:rStyle w:val="Hyperlink"/>
            <w:rFonts w:asciiTheme="majorHAnsi" w:hAnsiTheme="majorHAnsi" w:cs="Times New Roman"/>
            <w:i/>
            <w:sz w:val="18"/>
            <w:szCs w:val="18"/>
          </w:rPr>
          <w:t>http://download.ncadi.samhsa.gov/csap/SMA09-4205/evidence_based.pdf</w:t>
        </w:r>
      </w:hyperlink>
      <w:r w:rsidR="00B43431">
        <w:rPr>
          <w:rFonts w:asciiTheme="majorHAnsi" w:hAnsiTheme="majorHAnsi" w:cs="Times New Roman"/>
          <w:i/>
          <w:sz w:val="18"/>
          <w:szCs w:val="18"/>
        </w:rPr>
        <w:t xml:space="preserve"> </w:t>
      </w:r>
    </w:p>
    <w:p w:rsidR="002A770C" w:rsidRPr="00587870" w:rsidRDefault="002A770C" w:rsidP="002A770C">
      <w:pPr>
        <w:pStyle w:val="Default"/>
        <w:jc w:val="center"/>
        <w:rPr>
          <w:rFonts w:ascii="Times New Roman" w:hAnsi="Times New Roman" w:cs="Times New Roman"/>
        </w:rPr>
      </w:pPr>
    </w:p>
    <w:p w:rsidR="002A770C" w:rsidRPr="00587870" w:rsidRDefault="002A770C" w:rsidP="002A770C">
      <w:pPr>
        <w:autoSpaceDE w:val="0"/>
        <w:autoSpaceDN w:val="0"/>
        <w:adjustRightInd w:val="0"/>
        <w:rPr>
          <w:color w:val="000000"/>
          <w:sz w:val="10"/>
          <w:szCs w:val="10"/>
        </w:rPr>
      </w:pPr>
    </w:p>
    <w:p w:rsidR="002A770C" w:rsidRPr="00C1669F" w:rsidRDefault="002A770C" w:rsidP="002A770C">
      <w:pPr>
        <w:autoSpaceDE w:val="0"/>
        <w:autoSpaceDN w:val="0"/>
        <w:adjustRightInd w:val="0"/>
        <w:ind w:right="-450"/>
        <w:rPr>
          <w:rFonts w:asciiTheme="majorHAnsi" w:hAnsiTheme="majorHAnsi"/>
          <w:color w:val="000000"/>
          <w:szCs w:val="24"/>
        </w:rPr>
      </w:pPr>
      <w:r w:rsidRPr="00C1669F">
        <w:rPr>
          <w:rFonts w:asciiTheme="majorHAnsi" w:hAnsiTheme="majorHAnsi"/>
          <w:szCs w:val="24"/>
        </w:rPr>
        <w:t xml:space="preserve">To have a “good fit” within </w:t>
      </w:r>
      <w:r w:rsidR="00D4182E">
        <w:rPr>
          <w:rFonts w:asciiTheme="majorHAnsi" w:hAnsiTheme="majorHAnsi"/>
          <w:szCs w:val="24"/>
        </w:rPr>
        <w:t>the</w:t>
      </w:r>
      <w:r w:rsidRPr="00C1669F">
        <w:rPr>
          <w:rFonts w:asciiTheme="majorHAnsi" w:hAnsiTheme="majorHAnsi"/>
          <w:szCs w:val="24"/>
        </w:rPr>
        <w:t xml:space="preserve"> county, it is preferable that prevention EBPs meet several criteria.  An EBP must have evidence of past success and it must also fit conceptually with </w:t>
      </w:r>
      <w:r w:rsidR="00D4182E">
        <w:rPr>
          <w:rFonts w:asciiTheme="majorHAnsi" w:hAnsiTheme="majorHAnsi"/>
          <w:szCs w:val="24"/>
        </w:rPr>
        <w:t>the</w:t>
      </w:r>
      <w:r w:rsidRPr="00C1669F">
        <w:rPr>
          <w:rFonts w:asciiTheme="majorHAnsi" w:hAnsiTheme="majorHAnsi"/>
          <w:szCs w:val="24"/>
        </w:rPr>
        <w:t xml:space="preserve"> targeted </w:t>
      </w:r>
      <w:r w:rsidRPr="00BF2A58">
        <w:rPr>
          <w:rFonts w:asciiTheme="majorHAnsi" w:hAnsiTheme="majorHAnsi"/>
          <w:szCs w:val="24"/>
        </w:rPr>
        <w:t>intervening variables</w:t>
      </w:r>
      <w:r w:rsidRPr="00C1669F">
        <w:rPr>
          <w:rFonts w:asciiTheme="majorHAnsi" w:hAnsiTheme="majorHAnsi"/>
          <w:szCs w:val="24"/>
        </w:rPr>
        <w:t xml:space="preserve">.  EBPs must fit practically within </w:t>
      </w:r>
      <w:r w:rsidR="00D4182E">
        <w:rPr>
          <w:rFonts w:asciiTheme="majorHAnsi" w:hAnsiTheme="majorHAnsi"/>
          <w:szCs w:val="24"/>
        </w:rPr>
        <w:t>the</w:t>
      </w:r>
      <w:r w:rsidRPr="00C1669F">
        <w:rPr>
          <w:rFonts w:asciiTheme="majorHAnsi" w:hAnsiTheme="majorHAnsi"/>
          <w:szCs w:val="24"/>
        </w:rPr>
        <w:t xml:space="preserve"> county and coalition and should be able to be implemented in </w:t>
      </w:r>
      <w:r w:rsidR="00D4182E">
        <w:rPr>
          <w:rFonts w:asciiTheme="majorHAnsi" w:hAnsiTheme="majorHAnsi"/>
          <w:szCs w:val="24"/>
        </w:rPr>
        <w:t>the</w:t>
      </w:r>
      <w:r w:rsidRPr="00C1669F">
        <w:rPr>
          <w:rFonts w:asciiTheme="majorHAnsi" w:hAnsiTheme="majorHAnsi"/>
          <w:szCs w:val="24"/>
        </w:rPr>
        <w:t xml:space="preserve"> co</w:t>
      </w:r>
      <w:r w:rsidR="00D4182E">
        <w:rPr>
          <w:rFonts w:asciiTheme="majorHAnsi" w:hAnsiTheme="majorHAnsi"/>
          <w:szCs w:val="24"/>
        </w:rPr>
        <w:t>unty</w:t>
      </w:r>
      <w:r w:rsidRPr="00C1669F">
        <w:rPr>
          <w:rFonts w:asciiTheme="majorHAnsi" w:hAnsiTheme="majorHAnsi"/>
          <w:szCs w:val="24"/>
        </w:rPr>
        <w:t xml:space="preserve"> with fidelity (meaning implemented as intended by the author).  In addition, a “good fit” EBP should be culturally appropriate and sustainable within </w:t>
      </w:r>
      <w:r w:rsidR="00D4182E">
        <w:rPr>
          <w:rFonts w:asciiTheme="majorHAnsi" w:hAnsiTheme="majorHAnsi"/>
          <w:szCs w:val="24"/>
        </w:rPr>
        <w:t>the</w:t>
      </w:r>
      <w:r w:rsidRPr="00C1669F">
        <w:rPr>
          <w:rFonts w:asciiTheme="majorHAnsi" w:hAnsiTheme="majorHAnsi"/>
          <w:szCs w:val="24"/>
        </w:rPr>
        <w:t xml:space="preserve"> county. </w:t>
      </w:r>
    </w:p>
    <w:p w:rsidR="002A770C" w:rsidRPr="00C1669F" w:rsidRDefault="002A770C" w:rsidP="00C23822">
      <w:pPr>
        <w:pStyle w:val="Heading2"/>
        <w:spacing w:after="200"/>
        <w:rPr>
          <w:rFonts w:eastAsia="Times New Roman" w:cs="Times New Roman"/>
          <w:b w:val="0"/>
          <w:color w:val="000000"/>
          <w:sz w:val="24"/>
          <w:szCs w:val="24"/>
        </w:rPr>
      </w:pPr>
      <w:r w:rsidRPr="00C1669F">
        <w:rPr>
          <w:rFonts w:eastAsia="Times New Roman" w:cs="Times New Roman"/>
          <w:b w:val="0"/>
          <w:color w:val="000000"/>
          <w:sz w:val="24"/>
          <w:szCs w:val="24"/>
        </w:rPr>
        <w:t>Why Is Assessing Fit Important?</w:t>
      </w:r>
    </w:p>
    <w:p w:rsidR="002A770C" w:rsidRPr="00C1669F"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To ensure that the selected strategies match the needs and the characteristics of the target population.</w:t>
      </w:r>
    </w:p>
    <w:p w:rsidR="002A770C" w:rsidRPr="00C1669F"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 xml:space="preserve">To ensure that the plan to impact </w:t>
      </w:r>
      <w:r w:rsidR="00D4182E">
        <w:rPr>
          <w:b w:val="0"/>
          <w:color w:val="000000"/>
          <w:sz w:val="24"/>
          <w:szCs w:val="24"/>
        </w:rPr>
        <w:t>the</w:t>
      </w:r>
      <w:r w:rsidRPr="00C1669F">
        <w:rPr>
          <w:b w:val="0"/>
          <w:color w:val="000000"/>
          <w:sz w:val="24"/>
          <w:szCs w:val="24"/>
        </w:rPr>
        <w:t xml:space="preserve"> priority complements the activities/programs of other county agencies/organizations and are not in conflict with them.</w:t>
      </w:r>
    </w:p>
    <w:p w:rsidR="002A770C" w:rsidRPr="00C1669F"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To ensure that excessive duplication of effort in the county does not occur.</w:t>
      </w:r>
    </w:p>
    <w:p w:rsidR="002A770C" w:rsidRPr="00C1669F"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 xml:space="preserve">To ensure that the county can support the plan to impact </w:t>
      </w:r>
      <w:r w:rsidR="00D4182E">
        <w:rPr>
          <w:b w:val="0"/>
          <w:color w:val="000000"/>
          <w:sz w:val="24"/>
          <w:szCs w:val="24"/>
        </w:rPr>
        <w:t>the</w:t>
      </w:r>
      <w:r w:rsidRPr="00C1669F">
        <w:rPr>
          <w:b w:val="0"/>
          <w:color w:val="000000"/>
          <w:sz w:val="24"/>
          <w:szCs w:val="24"/>
        </w:rPr>
        <w:t xml:space="preserve"> priority.</w:t>
      </w:r>
    </w:p>
    <w:p w:rsidR="00394B3A" w:rsidRPr="00394B3A"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 xml:space="preserve">To ensure that adequate resources exist to implement </w:t>
      </w:r>
      <w:r w:rsidR="00D4182E">
        <w:rPr>
          <w:b w:val="0"/>
          <w:color w:val="000000"/>
          <w:sz w:val="24"/>
          <w:szCs w:val="24"/>
        </w:rPr>
        <w:t>the</w:t>
      </w:r>
      <w:r w:rsidRPr="00C1669F">
        <w:rPr>
          <w:b w:val="0"/>
          <w:color w:val="000000"/>
          <w:sz w:val="24"/>
          <w:szCs w:val="24"/>
        </w:rPr>
        <w:t xml:space="preserve"> plan properly</w:t>
      </w:r>
      <w:r w:rsidR="00115B17">
        <w:rPr>
          <w:b w:val="0"/>
          <w:color w:val="000000"/>
          <w:sz w:val="24"/>
          <w:szCs w:val="24"/>
        </w:rPr>
        <w:t xml:space="preserve"> being aware of the necessary frequency of services that will be needed</w:t>
      </w:r>
      <w:r w:rsidRPr="00C1669F">
        <w:rPr>
          <w:b w:val="0"/>
          <w:color w:val="000000"/>
          <w:sz w:val="24"/>
          <w:szCs w:val="24"/>
        </w:rPr>
        <w:t>.</w:t>
      </w:r>
    </w:p>
    <w:p w:rsidR="00394B3A" w:rsidRPr="00C23822" w:rsidRDefault="00394B3A" w:rsidP="00C23822">
      <w:pPr>
        <w:pStyle w:val="Heading2"/>
        <w:keepNext w:val="0"/>
        <w:keepLines w:val="0"/>
        <w:autoSpaceDE w:val="0"/>
        <w:autoSpaceDN w:val="0"/>
        <w:adjustRightInd w:val="0"/>
        <w:spacing w:before="0"/>
        <w:ind w:left="720"/>
        <w:rPr>
          <w:b w:val="0"/>
          <w:color w:val="000000"/>
          <w:sz w:val="14"/>
          <w:szCs w:val="14"/>
        </w:rPr>
      </w:pPr>
    </w:p>
    <w:p w:rsidR="002A770C" w:rsidRPr="00C1669F"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 xml:space="preserve">To ensure sufficient capacity in implementing </w:t>
      </w:r>
      <w:r w:rsidR="00D4182E">
        <w:rPr>
          <w:b w:val="0"/>
          <w:color w:val="000000"/>
          <w:sz w:val="24"/>
          <w:szCs w:val="24"/>
        </w:rPr>
        <w:t>the</w:t>
      </w:r>
      <w:r w:rsidRPr="00C1669F">
        <w:rPr>
          <w:b w:val="0"/>
          <w:color w:val="000000"/>
          <w:sz w:val="24"/>
          <w:szCs w:val="24"/>
        </w:rPr>
        <w:t xml:space="preserve"> plan, thereby increasing the likelihood for success.  </w:t>
      </w:r>
    </w:p>
    <w:p w:rsidR="002A770C" w:rsidRPr="00C23822" w:rsidRDefault="002A770C" w:rsidP="00394B3A">
      <w:pPr>
        <w:pStyle w:val="Default"/>
        <w:rPr>
          <w:rFonts w:asciiTheme="majorHAnsi" w:hAnsiTheme="majorHAnsi"/>
          <w:sz w:val="14"/>
          <w:szCs w:val="14"/>
        </w:rPr>
      </w:pPr>
    </w:p>
    <w:p w:rsidR="002A770C" w:rsidRPr="00C1669F" w:rsidRDefault="002A770C" w:rsidP="00394B3A">
      <w:pPr>
        <w:pStyle w:val="Heading2"/>
        <w:keepNext w:val="0"/>
        <w:keepLines w:val="0"/>
        <w:numPr>
          <w:ilvl w:val="0"/>
          <w:numId w:val="21"/>
        </w:numPr>
        <w:autoSpaceDE w:val="0"/>
        <w:autoSpaceDN w:val="0"/>
        <w:adjustRightInd w:val="0"/>
        <w:spacing w:before="0"/>
        <w:rPr>
          <w:b w:val="0"/>
          <w:color w:val="000000"/>
          <w:sz w:val="24"/>
          <w:szCs w:val="24"/>
        </w:rPr>
      </w:pPr>
      <w:r w:rsidRPr="00C1669F">
        <w:rPr>
          <w:b w:val="0"/>
          <w:color w:val="000000"/>
          <w:sz w:val="24"/>
          <w:szCs w:val="24"/>
        </w:rPr>
        <w:t xml:space="preserve">Lastly, by addressing the issue of “fit” during the planning process, there is an opportunity to refine how other local efforts (e.g., community coalitions, environmental strategies, prevention programs) can be utilized as resources to increase community buy-in for </w:t>
      </w:r>
      <w:r w:rsidR="00D4182E">
        <w:rPr>
          <w:b w:val="0"/>
          <w:color w:val="000000"/>
          <w:sz w:val="24"/>
          <w:szCs w:val="24"/>
        </w:rPr>
        <w:t>the</w:t>
      </w:r>
      <w:r w:rsidRPr="00C1669F">
        <w:rPr>
          <w:b w:val="0"/>
          <w:color w:val="000000"/>
          <w:sz w:val="24"/>
          <w:szCs w:val="24"/>
        </w:rPr>
        <w:t xml:space="preserve"> plan to impact the identified priority.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There are six components of a “good fit” EBP and they are described in more detail below: </w:t>
      </w:r>
    </w:p>
    <w:p w:rsidR="002A770C" w:rsidRPr="00C1669F" w:rsidRDefault="002A770C" w:rsidP="002A770C">
      <w:pPr>
        <w:autoSpaceDE w:val="0"/>
        <w:autoSpaceDN w:val="0"/>
        <w:adjustRightInd w:val="0"/>
        <w:rPr>
          <w:rFonts w:asciiTheme="majorHAnsi" w:hAnsiTheme="majorHAnsi"/>
          <w:b/>
          <w:bCs/>
          <w:color w:val="000000"/>
          <w:szCs w:val="24"/>
        </w:rPr>
      </w:pP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b/>
          <w:bCs/>
          <w:color w:val="000000"/>
          <w:szCs w:val="24"/>
        </w:rPr>
        <w:t xml:space="preserve">1. EVIDENCE OF EFFECTIVENESS </w:t>
      </w:r>
    </w:p>
    <w:p w:rsidR="002A770C" w:rsidRPr="00C1669F" w:rsidRDefault="002A770C" w:rsidP="002A770C">
      <w:pPr>
        <w:autoSpaceDE w:val="0"/>
        <w:autoSpaceDN w:val="0"/>
        <w:adjustRightInd w:val="0"/>
        <w:ind w:firstLine="720"/>
        <w:rPr>
          <w:rFonts w:asciiTheme="majorHAnsi" w:hAnsiTheme="majorHAnsi"/>
          <w:color w:val="000000"/>
          <w:szCs w:val="24"/>
        </w:rPr>
      </w:pPr>
      <w:r w:rsidRPr="00C1669F">
        <w:rPr>
          <w:rFonts w:asciiTheme="majorHAnsi" w:hAnsiTheme="majorHAnsi"/>
          <w:b/>
          <w:bCs/>
          <w:color w:val="000000"/>
          <w:szCs w:val="24"/>
          <w:u w:val="single"/>
        </w:rPr>
        <w:t xml:space="preserve">All </w:t>
      </w:r>
      <w:r w:rsidRPr="00C1669F">
        <w:rPr>
          <w:rFonts w:asciiTheme="majorHAnsi" w:hAnsiTheme="majorHAnsi"/>
          <w:b/>
          <w:bCs/>
          <w:color w:val="000000"/>
          <w:szCs w:val="24"/>
        </w:rPr>
        <w:t xml:space="preserve">selected EBPs must: </w:t>
      </w: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 </w:t>
      </w:r>
    </w:p>
    <w:p w:rsidR="002A770C" w:rsidRPr="00C1669F" w:rsidRDefault="002A770C" w:rsidP="001B23BA">
      <w:pPr>
        <w:numPr>
          <w:ilvl w:val="0"/>
          <w:numId w:val="9"/>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Have documented evidence of effectiveness and preferably have been rigorously tested and shown to have positive outcomes in multiple peer-reviewed evaluation studies; and </w:t>
      </w: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 </w:t>
      </w:r>
    </w:p>
    <w:p w:rsidR="002A770C" w:rsidRPr="00C1669F" w:rsidRDefault="002A770C" w:rsidP="001B23BA">
      <w:pPr>
        <w:numPr>
          <w:ilvl w:val="0"/>
          <w:numId w:val="9"/>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Be effective according to EITHER: </w:t>
      </w: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 </w:t>
      </w:r>
    </w:p>
    <w:p w:rsidR="002A770C" w:rsidRPr="00C1669F" w:rsidRDefault="002A770C" w:rsidP="001B23BA">
      <w:pPr>
        <w:numPr>
          <w:ilvl w:val="0"/>
          <w:numId w:val="22"/>
        </w:numPr>
        <w:autoSpaceDE w:val="0"/>
        <w:autoSpaceDN w:val="0"/>
        <w:adjustRightInd w:val="0"/>
        <w:ind w:left="1350"/>
        <w:rPr>
          <w:rFonts w:asciiTheme="majorHAnsi" w:hAnsiTheme="majorHAnsi"/>
          <w:color w:val="000000"/>
          <w:szCs w:val="24"/>
        </w:rPr>
      </w:pPr>
      <w:r w:rsidRPr="00C1669F">
        <w:rPr>
          <w:rFonts w:asciiTheme="majorHAnsi" w:hAnsiTheme="majorHAnsi"/>
          <w:color w:val="000000"/>
          <w:szCs w:val="24"/>
        </w:rPr>
        <w:t xml:space="preserve">Iowa’s  pre-approved EBP list </w:t>
      </w:r>
    </w:p>
    <w:p w:rsidR="002A770C" w:rsidRPr="00DC6624" w:rsidRDefault="002A770C" w:rsidP="002A770C">
      <w:pPr>
        <w:autoSpaceDE w:val="0"/>
        <w:autoSpaceDN w:val="0"/>
        <w:adjustRightInd w:val="0"/>
        <w:ind w:left="1350"/>
        <w:rPr>
          <w:rFonts w:asciiTheme="majorHAnsi" w:hAnsiTheme="majorHAnsi"/>
          <w:color w:val="000000"/>
          <w:szCs w:val="24"/>
        </w:rPr>
      </w:pPr>
      <w:r w:rsidRPr="00C1669F">
        <w:rPr>
          <w:rFonts w:asciiTheme="majorHAnsi" w:hAnsiTheme="majorHAnsi"/>
          <w:color w:val="000000"/>
          <w:szCs w:val="24"/>
        </w:rPr>
        <w:tab/>
      </w:r>
      <w:r w:rsidRPr="00C1669F">
        <w:rPr>
          <w:rFonts w:asciiTheme="majorHAnsi" w:hAnsiTheme="majorHAnsi"/>
          <w:color w:val="000000"/>
          <w:szCs w:val="24"/>
        </w:rPr>
        <w:tab/>
      </w:r>
      <w:r w:rsidRPr="00DC6624">
        <w:rPr>
          <w:rFonts w:asciiTheme="majorHAnsi" w:hAnsiTheme="majorHAnsi"/>
          <w:color w:val="000000"/>
          <w:szCs w:val="24"/>
        </w:rPr>
        <w:t>OR</w:t>
      </w:r>
    </w:p>
    <w:p w:rsidR="002A770C" w:rsidRPr="00DC6624" w:rsidRDefault="002A770C" w:rsidP="001B23BA">
      <w:pPr>
        <w:numPr>
          <w:ilvl w:val="0"/>
          <w:numId w:val="22"/>
        </w:numPr>
        <w:autoSpaceDE w:val="0"/>
        <w:autoSpaceDN w:val="0"/>
        <w:adjustRightInd w:val="0"/>
        <w:ind w:left="1350"/>
        <w:rPr>
          <w:rFonts w:asciiTheme="majorHAnsi" w:hAnsiTheme="majorHAnsi"/>
          <w:color w:val="000000"/>
          <w:szCs w:val="24"/>
        </w:rPr>
      </w:pPr>
      <w:r w:rsidRPr="00DC6624">
        <w:rPr>
          <w:rFonts w:asciiTheme="majorHAnsi" w:hAnsiTheme="majorHAnsi"/>
          <w:color w:val="000000"/>
          <w:szCs w:val="24"/>
        </w:rPr>
        <w:t xml:space="preserve">Approved by the Evidence-Based Practice Workgroup.  </w:t>
      </w:r>
      <w:r w:rsidR="00DC6624" w:rsidRPr="00DC6624">
        <w:rPr>
          <w:rFonts w:asciiTheme="majorHAnsi" w:hAnsiTheme="majorHAnsi"/>
          <w:color w:val="000000"/>
          <w:szCs w:val="24"/>
        </w:rPr>
        <w:t>The process for submitting a</w:t>
      </w:r>
      <w:r w:rsidR="00DC6624">
        <w:rPr>
          <w:rFonts w:asciiTheme="majorHAnsi" w:hAnsiTheme="majorHAnsi"/>
          <w:color w:val="000000"/>
          <w:szCs w:val="24"/>
        </w:rPr>
        <w:t>n</w:t>
      </w:r>
      <w:r w:rsidR="00DC6624" w:rsidRPr="00DC6624">
        <w:rPr>
          <w:rFonts w:asciiTheme="majorHAnsi" w:hAnsiTheme="majorHAnsi"/>
          <w:color w:val="000000"/>
          <w:szCs w:val="24"/>
        </w:rPr>
        <w:t xml:space="preserve"> EBP to be reviewed is listed on page </w:t>
      </w:r>
      <w:r w:rsidR="00BE08A8">
        <w:rPr>
          <w:rFonts w:asciiTheme="majorHAnsi" w:hAnsiTheme="majorHAnsi"/>
          <w:color w:val="000000"/>
          <w:szCs w:val="24"/>
        </w:rPr>
        <w:t>17</w:t>
      </w:r>
      <w:r w:rsidR="00DC6624">
        <w:rPr>
          <w:rFonts w:asciiTheme="majorHAnsi" w:hAnsiTheme="majorHAnsi"/>
          <w:color w:val="000000"/>
          <w:szCs w:val="24"/>
        </w:rPr>
        <w:t xml:space="preserve"> of this document.</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b/>
          <w:bCs/>
          <w:color w:val="000000"/>
          <w:szCs w:val="24"/>
        </w:rPr>
        <w:t xml:space="preserve">2. CONCEPTUAL FIT WITH THE COUNTY’S PREVENTION PRIORITIES </w:t>
      </w:r>
    </w:p>
    <w:p w:rsidR="002A770C" w:rsidRPr="00C1669F" w:rsidRDefault="002A770C" w:rsidP="002A770C">
      <w:pPr>
        <w:autoSpaceDE w:val="0"/>
        <w:autoSpaceDN w:val="0"/>
        <w:adjustRightInd w:val="0"/>
        <w:ind w:firstLine="720"/>
        <w:rPr>
          <w:rFonts w:asciiTheme="majorHAnsi" w:hAnsiTheme="majorHAnsi"/>
          <w:color w:val="000000"/>
          <w:szCs w:val="24"/>
        </w:rPr>
      </w:pPr>
      <w:r w:rsidRPr="00C1669F">
        <w:rPr>
          <w:rFonts w:asciiTheme="majorHAnsi" w:hAnsiTheme="majorHAnsi"/>
          <w:b/>
          <w:bCs/>
          <w:color w:val="000000"/>
          <w:szCs w:val="24"/>
        </w:rPr>
        <w:t xml:space="preserve">A “good conceptual fit” EBP should: </w:t>
      </w:r>
    </w:p>
    <w:p w:rsidR="002A770C" w:rsidRPr="00C1669F" w:rsidRDefault="002A770C" w:rsidP="001B23BA">
      <w:pPr>
        <w:numPr>
          <w:ilvl w:val="0"/>
          <w:numId w:val="4"/>
        </w:numPr>
        <w:autoSpaceDE w:val="0"/>
        <w:autoSpaceDN w:val="0"/>
        <w:adjustRightInd w:val="0"/>
        <w:rPr>
          <w:rFonts w:asciiTheme="majorHAnsi" w:hAnsiTheme="majorHAnsi"/>
          <w:color w:val="000000"/>
          <w:szCs w:val="24"/>
        </w:rPr>
      </w:pPr>
    </w:p>
    <w:p w:rsidR="002A770C" w:rsidRPr="00C1669F" w:rsidRDefault="002A770C" w:rsidP="001B23BA">
      <w:pPr>
        <w:numPr>
          <w:ilvl w:val="0"/>
          <w:numId w:val="10"/>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Specifically address one or more of the intervening variables and </w:t>
      </w:r>
      <w:r w:rsidR="00850076" w:rsidRPr="00BF2A58">
        <w:rPr>
          <w:rFonts w:asciiTheme="majorHAnsi" w:hAnsiTheme="majorHAnsi"/>
          <w:color w:val="000000"/>
          <w:szCs w:val="24"/>
        </w:rPr>
        <w:t>underlying condition</w:t>
      </w:r>
      <w:r w:rsidRPr="00BF2A58">
        <w:rPr>
          <w:rFonts w:asciiTheme="majorHAnsi" w:hAnsiTheme="majorHAnsi"/>
          <w:color w:val="000000"/>
          <w:szCs w:val="24"/>
        </w:rPr>
        <w:t>s</w:t>
      </w:r>
      <w:r w:rsidRPr="00C1669F">
        <w:rPr>
          <w:rFonts w:asciiTheme="majorHAnsi" w:hAnsiTheme="majorHAnsi"/>
          <w:color w:val="000000"/>
          <w:szCs w:val="24"/>
        </w:rPr>
        <w:t xml:space="preserve"> chosen by </w:t>
      </w:r>
      <w:r w:rsidR="00D4182E">
        <w:rPr>
          <w:rFonts w:asciiTheme="majorHAnsi" w:hAnsiTheme="majorHAnsi"/>
          <w:color w:val="000000"/>
          <w:szCs w:val="24"/>
        </w:rPr>
        <w:t>the</w:t>
      </w:r>
      <w:r w:rsidRPr="00C1669F">
        <w:rPr>
          <w:rFonts w:asciiTheme="majorHAnsi" w:hAnsiTheme="majorHAnsi"/>
          <w:color w:val="000000"/>
          <w:szCs w:val="24"/>
        </w:rPr>
        <w:t xml:space="preserve"> county. </w:t>
      </w:r>
    </w:p>
    <w:p w:rsidR="002A770C" w:rsidRPr="00C23822" w:rsidRDefault="002A770C" w:rsidP="002A770C">
      <w:pPr>
        <w:autoSpaceDE w:val="0"/>
        <w:autoSpaceDN w:val="0"/>
        <w:adjustRightInd w:val="0"/>
        <w:rPr>
          <w:rFonts w:asciiTheme="majorHAnsi" w:hAnsiTheme="majorHAnsi"/>
          <w:color w:val="000000"/>
          <w:sz w:val="20"/>
          <w:szCs w:val="24"/>
        </w:rPr>
      </w:pPr>
    </w:p>
    <w:p w:rsidR="002A770C" w:rsidRPr="00C1669F" w:rsidRDefault="002A770C" w:rsidP="001B23BA">
      <w:pPr>
        <w:numPr>
          <w:ilvl w:val="0"/>
          <w:numId w:val="10"/>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Have been shown to drive positive outcomes in </w:t>
      </w:r>
      <w:r w:rsidR="00D4182E">
        <w:rPr>
          <w:rFonts w:asciiTheme="majorHAnsi" w:hAnsiTheme="majorHAnsi"/>
          <w:color w:val="000000"/>
          <w:szCs w:val="24"/>
        </w:rPr>
        <w:t>the</w:t>
      </w:r>
      <w:r w:rsidRPr="00C1669F">
        <w:rPr>
          <w:rFonts w:asciiTheme="majorHAnsi" w:hAnsiTheme="majorHAnsi"/>
          <w:color w:val="000000"/>
          <w:szCs w:val="24"/>
        </w:rPr>
        <w:t xml:space="preserve"> prevention priorit</w:t>
      </w:r>
      <w:r w:rsidR="00ED62F8">
        <w:rPr>
          <w:rFonts w:asciiTheme="majorHAnsi" w:hAnsiTheme="majorHAnsi"/>
          <w:color w:val="000000"/>
          <w:szCs w:val="24"/>
        </w:rPr>
        <w:t>y</w:t>
      </w:r>
      <w:r w:rsidRPr="00C1669F">
        <w:rPr>
          <w:rFonts w:asciiTheme="majorHAnsi" w:hAnsiTheme="majorHAnsi"/>
          <w:color w:val="000000"/>
          <w:szCs w:val="24"/>
        </w:rPr>
        <w:t>, intervening variable</w:t>
      </w:r>
      <w:r w:rsidR="00027E07">
        <w:rPr>
          <w:rFonts w:asciiTheme="majorHAnsi" w:hAnsiTheme="majorHAnsi"/>
          <w:color w:val="000000"/>
          <w:szCs w:val="24"/>
        </w:rPr>
        <w:t>s</w:t>
      </w:r>
      <w:r w:rsidRPr="00C1669F">
        <w:rPr>
          <w:rFonts w:asciiTheme="majorHAnsi" w:hAnsiTheme="majorHAnsi"/>
          <w:color w:val="000000"/>
          <w:szCs w:val="24"/>
        </w:rPr>
        <w:t xml:space="preserve"> and </w:t>
      </w:r>
      <w:r w:rsidR="00850076" w:rsidRPr="00BF2A58">
        <w:rPr>
          <w:rFonts w:asciiTheme="majorHAnsi" w:hAnsiTheme="majorHAnsi"/>
          <w:color w:val="000000"/>
          <w:szCs w:val="24"/>
        </w:rPr>
        <w:t>underlying condition</w:t>
      </w:r>
      <w:r w:rsidRPr="00BF2A58">
        <w:rPr>
          <w:rFonts w:asciiTheme="majorHAnsi" w:hAnsiTheme="majorHAnsi"/>
          <w:color w:val="000000"/>
          <w:szCs w:val="24"/>
        </w:rPr>
        <w:t>s</w:t>
      </w:r>
      <w:r w:rsidRPr="00C1669F">
        <w:rPr>
          <w:rFonts w:asciiTheme="majorHAnsi" w:hAnsiTheme="majorHAnsi"/>
          <w:color w:val="000000"/>
          <w:szCs w:val="24"/>
        </w:rPr>
        <w:t xml:space="preserve">. </w:t>
      </w:r>
    </w:p>
    <w:p w:rsidR="002A770C" w:rsidRPr="00C23822" w:rsidRDefault="002A770C" w:rsidP="002A770C">
      <w:pPr>
        <w:autoSpaceDE w:val="0"/>
        <w:autoSpaceDN w:val="0"/>
        <w:adjustRightInd w:val="0"/>
        <w:rPr>
          <w:rFonts w:asciiTheme="majorHAnsi" w:hAnsiTheme="majorHAnsi"/>
          <w:color w:val="000000"/>
          <w:sz w:val="20"/>
          <w:szCs w:val="24"/>
        </w:rPr>
      </w:pPr>
    </w:p>
    <w:p w:rsidR="002A770C" w:rsidRPr="00C1669F" w:rsidRDefault="002A770C" w:rsidP="001B23BA">
      <w:pPr>
        <w:numPr>
          <w:ilvl w:val="0"/>
          <w:numId w:val="10"/>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Ideally have evidence of effectiveness within </w:t>
      </w:r>
      <w:r w:rsidR="00D4182E">
        <w:rPr>
          <w:rFonts w:asciiTheme="majorHAnsi" w:hAnsiTheme="majorHAnsi"/>
          <w:color w:val="000000"/>
          <w:szCs w:val="24"/>
        </w:rPr>
        <w:t>the</w:t>
      </w:r>
      <w:r w:rsidRPr="00C1669F">
        <w:rPr>
          <w:rFonts w:asciiTheme="majorHAnsi" w:hAnsiTheme="majorHAnsi"/>
          <w:color w:val="000000"/>
          <w:szCs w:val="24"/>
        </w:rPr>
        <w:t xml:space="preserve"> target population. </w:t>
      </w:r>
    </w:p>
    <w:p w:rsidR="002A770C" w:rsidRPr="00C23822" w:rsidRDefault="002A770C" w:rsidP="002A770C">
      <w:pPr>
        <w:autoSpaceDE w:val="0"/>
        <w:autoSpaceDN w:val="0"/>
        <w:adjustRightInd w:val="0"/>
        <w:rPr>
          <w:rFonts w:asciiTheme="majorHAnsi" w:hAnsiTheme="majorHAnsi"/>
          <w:color w:val="000000"/>
          <w:sz w:val="20"/>
          <w:szCs w:val="24"/>
        </w:rPr>
      </w:pPr>
    </w:p>
    <w:p w:rsidR="002A770C" w:rsidRPr="00C1669F" w:rsidRDefault="002A770C" w:rsidP="001B23BA">
      <w:pPr>
        <w:numPr>
          <w:ilvl w:val="0"/>
          <w:numId w:val="10"/>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Have logical “If-Then” statements</w:t>
      </w:r>
      <w:r w:rsidR="00F01BD5">
        <w:rPr>
          <w:rFonts w:asciiTheme="majorHAnsi" w:hAnsiTheme="majorHAnsi"/>
          <w:color w:val="000000"/>
          <w:szCs w:val="24"/>
        </w:rPr>
        <w:t xml:space="preserve"> - “If-T</w:t>
      </w:r>
      <w:r w:rsidRPr="00C1669F">
        <w:rPr>
          <w:rFonts w:asciiTheme="majorHAnsi" w:hAnsiTheme="majorHAnsi"/>
          <w:color w:val="000000"/>
          <w:szCs w:val="24"/>
        </w:rPr>
        <w:t xml:space="preserve">hen” statements help connect EBPs to the substance abuse changes </w:t>
      </w:r>
      <w:r w:rsidR="009C660B">
        <w:rPr>
          <w:rFonts w:asciiTheme="majorHAnsi" w:hAnsiTheme="majorHAnsi"/>
          <w:color w:val="000000"/>
          <w:szCs w:val="24"/>
        </w:rPr>
        <w:t>for which the county is</w:t>
      </w:r>
      <w:r w:rsidRPr="00C1669F">
        <w:rPr>
          <w:rFonts w:asciiTheme="majorHAnsi" w:hAnsiTheme="majorHAnsi"/>
          <w:color w:val="000000"/>
          <w:szCs w:val="24"/>
        </w:rPr>
        <w:t xml:space="preserve"> striving.  In doing so, this can help </w:t>
      </w:r>
      <w:r w:rsidR="009C660B">
        <w:rPr>
          <w:rFonts w:asciiTheme="majorHAnsi" w:hAnsiTheme="majorHAnsi"/>
          <w:color w:val="000000"/>
          <w:szCs w:val="24"/>
        </w:rPr>
        <w:t>the county</w:t>
      </w:r>
      <w:r w:rsidRPr="00C1669F">
        <w:rPr>
          <w:rFonts w:asciiTheme="majorHAnsi" w:hAnsiTheme="majorHAnsi"/>
          <w:color w:val="000000"/>
          <w:szCs w:val="24"/>
        </w:rPr>
        <w:t xml:space="preserve"> better understand if an EBP fits conceptually into </w:t>
      </w:r>
      <w:r w:rsidR="009C660B">
        <w:rPr>
          <w:rFonts w:asciiTheme="majorHAnsi" w:hAnsiTheme="majorHAnsi"/>
          <w:color w:val="000000"/>
          <w:szCs w:val="24"/>
        </w:rPr>
        <w:t>the</w:t>
      </w:r>
      <w:r w:rsidRPr="00C1669F">
        <w:rPr>
          <w:rFonts w:asciiTheme="majorHAnsi" w:hAnsiTheme="majorHAnsi"/>
          <w:color w:val="000000"/>
          <w:szCs w:val="24"/>
        </w:rPr>
        <w:t xml:space="preserve"> overall </w:t>
      </w:r>
      <w:r w:rsidR="00ED62F8">
        <w:rPr>
          <w:rFonts w:asciiTheme="majorHAnsi" w:hAnsiTheme="majorHAnsi"/>
          <w:color w:val="000000"/>
          <w:szCs w:val="24"/>
        </w:rPr>
        <w:t>I</w:t>
      </w:r>
      <w:r w:rsidRPr="00C1669F">
        <w:rPr>
          <w:rFonts w:asciiTheme="majorHAnsi" w:hAnsiTheme="majorHAnsi"/>
          <w:color w:val="000000"/>
          <w:szCs w:val="24"/>
        </w:rPr>
        <w:t xml:space="preserve">PFS prevention plan.  Ultimately EBPs </w:t>
      </w:r>
      <w:r w:rsidR="009C660B">
        <w:rPr>
          <w:rFonts w:asciiTheme="majorHAnsi" w:hAnsiTheme="majorHAnsi"/>
          <w:color w:val="000000"/>
          <w:szCs w:val="24"/>
        </w:rPr>
        <w:t xml:space="preserve">need to </w:t>
      </w:r>
      <w:r w:rsidRPr="00C1669F">
        <w:rPr>
          <w:rFonts w:asciiTheme="majorHAnsi" w:hAnsiTheme="majorHAnsi"/>
          <w:color w:val="000000"/>
          <w:szCs w:val="24"/>
        </w:rPr>
        <w:t xml:space="preserve">positively impact </w:t>
      </w:r>
      <w:r w:rsidR="009C660B">
        <w:rPr>
          <w:rFonts w:asciiTheme="majorHAnsi" w:hAnsiTheme="majorHAnsi"/>
          <w:color w:val="000000"/>
          <w:szCs w:val="24"/>
        </w:rPr>
        <w:t>the</w:t>
      </w:r>
      <w:r w:rsidRPr="00C1669F">
        <w:rPr>
          <w:rFonts w:asciiTheme="majorHAnsi" w:hAnsiTheme="majorHAnsi"/>
          <w:color w:val="000000"/>
          <w:szCs w:val="24"/>
        </w:rPr>
        <w:t xml:space="preserve"> prevention priorit</w:t>
      </w:r>
      <w:r w:rsidR="00ED62F8">
        <w:rPr>
          <w:rFonts w:asciiTheme="majorHAnsi" w:hAnsiTheme="majorHAnsi"/>
          <w:color w:val="000000"/>
          <w:szCs w:val="24"/>
        </w:rPr>
        <w:t>y</w:t>
      </w:r>
      <w:r w:rsidRPr="00C1669F">
        <w:rPr>
          <w:rFonts w:asciiTheme="majorHAnsi" w:hAnsiTheme="majorHAnsi"/>
          <w:color w:val="000000"/>
          <w:szCs w:val="24"/>
        </w:rPr>
        <w:t xml:space="preserve">, but there are other milestones along the way that must be reached before this can occur.  </w:t>
      </w:r>
    </w:p>
    <w:p w:rsidR="002A770C" w:rsidRPr="00C23822" w:rsidRDefault="002A770C" w:rsidP="002A770C">
      <w:pPr>
        <w:autoSpaceDE w:val="0"/>
        <w:autoSpaceDN w:val="0"/>
        <w:adjustRightInd w:val="0"/>
        <w:ind w:left="720"/>
        <w:rPr>
          <w:rFonts w:asciiTheme="majorHAnsi" w:hAnsiTheme="majorHAnsi"/>
          <w:color w:val="000000"/>
          <w:sz w:val="20"/>
          <w:szCs w:val="24"/>
        </w:rPr>
      </w:pPr>
    </w:p>
    <w:p w:rsidR="002A770C" w:rsidRDefault="002A770C" w:rsidP="002A770C">
      <w:pPr>
        <w:autoSpaceDE w:val="0"/>
        <w:autoSpaceDN w:val="0"/>
        <w:adjustRightInd w:val="0"/>
        <w:ind w:left="720"/>
        <w:rPr>
          <w:rFonts w:asciiTheme="majorHAnsi" w:hAnsiTheme="majorHAnsi"/>
          <w:i/>
          <w:iCs/>
          <w:color w:val="000000"/>
          <w:szCs w:val="24"/>
        </w:rPr>
      </w:pPr>
      <w:r w:rsidRPr="00C1669F">
        <w:rPr>
          <w:rFonts w:asciiTheme="majorHAnsi" w:hAnsiTheme="majorHAnsi"/>
          <w:i/>
          <w:iCs/>
          <w:color w:val="000000"/>
          <w:szCs w:val="24"/>
        </w:rPr>
        <w:t xml:space="preserve">For example, social availability </w:t>
      </w:r>
      <w:r w:rsidR="009C660B">
        <w:rPr>
          <w:rFonts w:asciiTheme="majorHAnsi" w:hAnsiTheme="majorHAnsi"/>
          <w:i/>
          <w:iCs/>
          <w:color w:val="000000"/>
          <w:szCs w:val="24"/>
        </w:rPr>
        <w:t xml:space="preserve">has been identified </w:t>
      </w:r>
      <w:r w:rsidRPr="00C1669F">
        <w:rPr>
          <w:rFonts w:asciiTheme="majorHAnsi" w:hAnsiTheme="majorHAnsi"/>
          <w:i/>
          <w:iCs/>
          <w:color w:val="000000"/>
          <w:szCs w:val="24"/>
        </w:rPr>
        <w:t xml:space="preserve">as one of </w:t>
      </w:r>
      <w:r w:rsidR="009C660B">
        <w:rPr>
          <w:rFonts w:asciiTheme="majorHAnsi" w:hAnsiTheme="majorHAnsi"/>
          <w:i/>
          <w:iCs/>
          <w:color w:val="000000"/>
          <w:szCs w:val="24"/>
        </w:rPr>
        <w:t>the</w:t>
      </w:r>
      <w:r w:rsidRPr="00C1669F">
        <w:rPr>
          <w:rFonts w:asciiTheme="majorHAnsi" w:hAnsiTheme="majorHAnsi"/>
          <w:i/>
          <w:iCs/>
          <w:color w:val="000000"/>
          <w:szCs w:val="24"/>
        </w:rPr>
        <w:t xml:space="preserve"> intervening variables and </w:t>
      </w:r>
      <w:r w:rsidR="009C660B">
        <w:rPr>
          <w:rFonts w:asciiTheme="majorHAnsi" w:hAnsiTheme="majorHAnsi"/>
          <w:i/>
          <w:iCs/>
          <w:color w:val="000000"/>
          <w:szCs w:val="24"/>
        </w:rPr>
        <w:t xml:space="preserve">it was found </w:t>
      </w:r>
      <w:r w:rsidRPr="00C1669F">
        <w:rPr>
          <w:rFonts w:asciiTheme="majorHAnsi" w:hAnsiTheme="majorHAnsi"/>
          <w:i/>
          <w:iCs/>
          <w:color w:val="000000"/>
          <w:szCs w:val="24"/>
        </w:rPr>
        <w:t xml:space="preserve">that parents are providing alcohol to their children.  After further exploration, the real issue is that parents don’t understand the law.  As a result, an EBP </w:t>
      </w:r>
      <w:r w:rsidR="009C660B">
        <w:rPr>
          <w:rFonts w:asciiTheme="majorHAnsi" w:hAnsiTheme="majorHAnsi"/>
          <w:i/>
          <w:iCs/>
          <w:color w:val="000000"/>
          <w:szCs w:val="24"/>
        </w:rPr>
        <w:t xml:space="preserve">is implemented </w:t>
      </w:r>
      <w:r w:rsidRPr="00C1669F">
        <w:rPr>
          <w:rFonts w:asciiTheme="majorHAnsi" w:hAnsiTheme="majorHAnsi"/>
          <w:i/>
          <w:iCs/>
          <w:color w:val="000000"/>
          <w:szCs w:val="24"/>
        </w:rPr>
        <w:t xml:space="preserve">to help educate parents about the laws related to this in </w:t>
      </w:r>
      <w:r w:rsidR="005B4C40">
        <w:rPr>
          <w:rFonts w:asciiTheme="majorHAnsi" w:hAnsiTheme="majorHAnsi"/>
          <w:i/>
          <w:iCs/>
          <w:color w:val="000000"/>
          <w:szCs w:val="24"/>
        </w:rPr>
        <w:t>their</w:t>
      </w:r>
      <w:r w:rsidRPr="00C1669F">
        <w:rPr>
          <w:rFonts w:asciiTheme="majorHAnsi" w:hAnsiTheme="majorHAnsi"/>
          <w:i/>
          <w:iCs/>
          <w:color w:val="000000"/>
          <w:szCs w:val="24"/>
        </w:rPr>
        <w:t xml:space="preserve"> county. </w:t>
      </w:r>
    </w:p>
    <w:p w:rsidR="00D563E5" w:rsidRPr="00C1669F" w:rsidRDefault="00D563E5" w:rsidP="002A770C">
      <w:pPr>
        <w:autoSpaceDE w:val="0"/>
        <w:autoSpaceDN w:val="0"/>
        <w:adjustRightInd w:val="0"/>
        <w:ind w:left="720"/>
        <w:rPr>
          <w:rFonts w:asciiTheme="majorHAnsi" w:hAnsiTheme="majorHAnsi"/>
          <w:color w:val="000000"/>
          <w:szCs w:val="24"/>
        </w:rPr>
      </w:pPr>
    </w:p>
    <w:p w:rsidR="002A770C" w:rsidRPr="00C1669F" w:rsidRDefault="002A770C" w:rsidP="002A770C">
      <w:pPr>
        <w:autoSpaceDE w:val="0"/>
        <w:autoSpaceDN w:val="0"/>
        <w:adjustRightInd w:val="0"/>
        <w:ind w:left="1160"/>
        <w:rPr>
          <w:rFonts w:asciiTheme="majorHAnsi" w:hAnsiTheme="majorHAnsi"/>
          <w:color w:val="000000"/>
          <w:szCs w:val="24"/>
        </w:rPr>
      </w:pPr>
      <w:r w:rsidRPr="00C1669F">
        <w:rPr>
          <w:rFonts w:asciiTheme="majorHAnsi" w:hAnsiTheme="majorHAnsi"/>
          <w:color w:val="000000"/>
          <w:szCs w:val="24"/>
        </w:rPr>
        <w:t xml:space="preserve">_ </w:t>
      </w:r>
      <w:r w:rsidRPr="00C1669F">
        <w:rPr>
          <w:rFonts w:asciiTheme="majorHAnsi" w:hAnsiTheme="majorHAnsi"/>
          <w:b/>
          <w:bCs/>
          <w:i/>
          <w:iCs/>
          <w:color w:val="000000"/>
          <w:szCs w:val="24"/>
        </w:rPr>
        <w:t xml:space="preserve">If </w:t>
      </w:r>
      <w:r w:rsidRPr="00C1669F">
        <w:rPr>
          <w:rFonts w:asciiTheme="majorHAnsi" w:hAnsiTheme="majorHAnsi"/>
          <w:color w:val="000000"/>
          <w:szCs w:val="24"/>
        </w:rPr>
        <w:t xml:space="preserve">we educate parents about the laws, </w:t>
      </w:r>
      <w:r w:rsidRPr="00C1669F">
        <w:rPr>
          <w:rFonts w:asciiTheme="majorHAnsi" w:hAnsiTheme="majorHAnsi"/>
          <w:b/>
          <w:bCs/>
          <w:i/>
          <w:iCs/>
          <w:color w:val="000000"/>
          <w:szCs w:val="24"/>
        </w:rPr>
        <w:t xml:space="preserve">then </w:t>
      </w:r>
      <w:r w:rsidRPr="00C1669F">
        <w:rPr>
          <w:rFonts w:asciiTheme="majorHAnsi" w:hAnsiTheme="majorHAnsi"/>
          <w:color w:val="000000"/>
          <w:szCs w:val="24"/>
        </w:rPr>
        <w:t xml:space="preserve">they will be less likely to provide </w:t>
      </w:r>
    </w:p>
    <w:p w:rsidR="002A770C" w:rsidRPr="00C1669F" w:rsidRDefault="002A770C" w:rsidP="002A770C">
      <w:pPr>
        <w:autoSpaceDE w:val="0"/>
        <w:autoSpaceDN w:val="0"/>
        <w:adjustRightInd w:val="0"/>
        <w:ind w:left="1160" w:firstLine="260"/>
        <w:rPr>
          <w:rFonts w:asciiTheme="majorHAnsi" w:hAnsiTheme="majorHAnsi"/>
          <w:color w:val="000000"/>
          <w:szCs w:val="24"/>
        </w:rPr>
      </w:pPr>
      <w:proofErr w:type="gramStart"/>
      <w:r w:rsidRPr="00C1669F">
        <w:rPr>
          <w:rFonts w:asciiTheme="majorHAnsi" w:hAnsiTheme="majorHAnsi"/>
          <w:color w:val="000000"/>
          <w:szCs w:val="24"/>
        </w:rPr>
        <w:t>alcohol</w:t>
      </w:r>
      <w:proofErr w:type="gramEnd"/>
      <w:r w:rsidRPr="00C1669F">
        <w:rPr>
          <w:rFonts w:asciiTheme="majorHAnsi" w:hAnsiTheme="majorHAnsi"/>
          <w:color w:val="000000"/>
          <w:szCs w:val="24"/>
        </w:rPr>
        <w:t xml:space="preserve"> to their underage children; </w:t>
      </w:r>
    </w:p>
    <w:p w:rsidR="002A770C" w:rsidRPr="00C1669F" w:rsidRDefault="002A770C" w:rsidP="002A770C">
      <w:pPr>
        <w:autoSpaceDE w:val="0"/>
        <w:autoSpaceDN w:val="0"/>
        <w:adjustRightInd w:val="0"/>
        <w:ind w:left="1160"/>
        <w:rPr>
          <w:rFonts w:asciiTheme="majorHAnsi" w:hAnsiTheme="majorHAnsi"/>
          <w:color w:val="000000"/>
          <w:szCs w:val="24"/>
        </w:rPr>
      </w:pPr>
      <w:r w:rsidRPr="00C1669F">
        <w:rPr>
          <w:rFonts w:asciiTheme="majorHAnsi" w:hAnsiTheme="majorHAnsi"/>
          <w:color w:val="000000"/>
          <w:szCs w:val="24"/>
        </w:rPr>
        <w:t xml:space="preserve">_ </w:t>
      </w:r>
      <w:r w:rsidRPr="00C1669F">
        <w:rPr>
          <w:rFonts w:asciiTheme="majorHAnsi" w:hAnsiTheme="majorHAnsi"/>
          <w:b/>
          <w:bCs/>
          <w:i/>
          <w:iCs/>
          <w:color w:val="000000"/>
          <w:szCs w:val="24"/>
        </w:rPr>
        <w:t xml:space="preserve">If </w:t>
      </w:r>
      <w:r w:rsidRPr="00C1669F">
        <w:rPr>
          <w:rFonts w:asciiTheme="majorHAnsi" w:hAnsiTheme="majorHAnsi"/>
          <w:color w:val="000000"/>
          <w:szCs w:val="24"/>
        </w:rPr>
        <w:t>parents are providing less alcohol to their children</w:t>
      </w:r>
      <w:r w:rsidRPr="00C1669F">
        <w:rPr>
          <w:rFonts w:asciiTheme="majorHAnsi" w:hAnsiTheme="majorHAnsi"/>
          <w:b/>
          <w:bCs/>
          <w:i/>
          <w:iCs/>
          <w:color w:val="000000"/>
          <w:szCs w:val="24"/>
        </w:rPr>
        <w:t xml:space="preserve">, then </w:t>
      </w:r>
      <w:r w:rsidRPr="00C1669F">
        <w:rPr>
          <w:rFonts w:asciiTheme="majorHAnsi" w:hAnsiTheme="majorHAnsi"/>
          <w:color w:val="000000"/>
          <w:szCs w:val="24"/>
        </w:rPr>
        <w:t xml:space="preserve">minors in </w:t>
      </w:r>
      <w:r w:rsidR="009C660B">
        <w:rPr>
          <w:rFonts w:asciiTheme="majorHAnsi" w:hAnsiTheme="majorHAnsi"/>
          <w:color w:val="000000"/>
          <w:szCs w:val="24"/>
        </w:rPr>
        <w:t>the</w:t>
      </w:r>
      <w:r w:rsidRPr="00C1669F">
        <w:rPr>
          <w:rFonts w:asciiTheme="majorHAnsi" w:hAnsiTheme="majorHAnsi"/>
          <w:color w:val="000000"/>
          <w:szCs w:val="24"/>
        </w:rPr>
        <w:t xml:space="preserve"> </w:t>
      </w:r>
    </w:p>
    <w:p w:rsidR="00C1669F" w:rsidRDefault="002A770C" w:rsidP="00C1669F">
      <w:pPr>
        <w:autoSpaceDE w:val="0"/>
        <w:autoSpaceDN w:val="0"/>
        <w:adjustRightInd w:val="0"/>
        <w:ind w:left="1160" w:firstLine="260"/>
        <w:rPr>
          <w:rFonts w:asciiTheme="majorHAnsi" w:hAnsiTheme="majorHAnsi"/>
          <w:color w:val="000000"/>
          <w:szCs w:val="24"/>
        </w:rPr>
      </w:pPr>
      <w:proofErr w:type="gramStart"/>
      <w:r w:rsidRPr="00C1669F">
        <w:rPr>
          <w:rFonts w:asciiTheme="majorHAnsi" w:hAnsiTheme="majorHAnsi"/>
          <w:color w:val="000000"/>
          <w:szCs w:val="24"/>
        </w:rPr>
        <w:t>county</w:t>
      </w:r>
      <w:proofErr w:type="gramEnd"/>
      <w:r w:rsidRPr="00C1669F">
        <w:rPr>
          <w:rFonts w:asciiTheme="majorHAnsi" w:hAnsiTheme="majorHAnsi"/>
          <w:color w:val="000000"/>
          <w:szCs w:val="24"/>
        </w:rPr>
        <w:t xml:space="preserve"> will have reduced social access to alcohol; </w:t>
      </w:r>
    </w:p>
    <w:p w:rsidR="00C1669F" w:rsidRDefault="002A770C" w:rsidP="00C1669F">
      <w:pPr>
        <w:autoSpaceDE w:val="0"/>
        <w:autoSpaceDN w:val="0"/>
        <w:adjustRightInd w:val="0"/>
        <w:ind w:left="1160"/>
        <w:rPr>
          <w:rFonts w:asciiTheme="majorHAnsi" w:hAnsiTheme="majorHAnsi"/>
          <w:color w:val="000000"/>
          <w:szCs w:val="24"/>
        </w:rPr>
      </w:pPr>
      <w:r w:rsidRPr="00C1669F">
        <w:rPr>
          <w:rFonts w:asciiTheme="majorHAnsi" w:hAnsiTheme="majorHAnsi"/>
          <w:color w:val="000000"/>
          <w:szCs w:val="24"/>
        </w:rPr>
        <w:t xml:space="preserve">_ </w:t>
      </w:r>
      <w:proofErr w:type="gramStart"/>
      <w:r w:rsidRPr="00C1669F">
        <w:rPr>
          <w:rFonts w:asciiTheme="majorHAnsi" w:hAnsiTheme="majorHAnsi"/>
          <w:b/>
          <w:bCs/>
          <w:i/>
          <w:iCs/>
          <w:color w:val="000000"/>
          <w:szCs w:val="24"/>
        </w:rPr>
        <w:t>If</w:t>
      </w:r>
      <w:proofErr w:type="gramEnd"/>
      <w:r w:rsidRPr="00C1669F">
        <w:rPr>
          <w:rFonts w:asciiTheme="majorHAnsi" w:hAnsiTheme="majorHAnsi"/>
          <w:b/>
          <w:bCs/>
          <w:i/>
          <w:iCs/>
          <w:color w:val="000000"/>
          <w:szCs w:val="24"/>
        </w:rPr>
        <w:t xml:space="preserve"> </w:t>
      </w:r>
      <w:r w:rsidRPr="00C1669F">
        <w:rPr>
          <w:rFonts w:asciiTheme="majorHAnsi" w:hAnsiTheme="majorHAnsi"/>
          <w:color w:val="000000"/>
          <w:szCs w:val="24"/>
        </w:rPr>
        <w:t xml:space="preserve">minors have reduced social access to alcohol, </w:t>
      </w:r>
      <w:r w:rsidRPr="00C1669F">
        <w:rPr>
          <w:rFonts w:asciiTheme="majorHAnsi" w:hAnsiTheme="majorHAnsi"/>
          <w:b/>
          <w:bCs/>
          <w:i/>
          <w:iCs/>
          <w:color w:val="000000"/>
          <w:szCs w:val="24"/>
        </w:rPr>
        <w:t xml:space="preserve">then </w:t>
      </w:r>
      <w:r w:rsidRPr="00C1669F">
        <w:rPr>
          <w:rFonts w:asciiTheme="majorHAnsi" w:hAnsiTheme="majorHAnsi"/>
          <w:color w:val="000000"/>
          <w:szCs w:val="24"/>
        </w:rPr>
        <w:t xml:space="preserve">their rates of drinking </w:t>
      </w:r>
    </w:p>
    <w:p w:rsidR="002A770C" w:rsidRPr="00C1669F" w:rsidRDefault="00C1669F" w:rsidP="00C1669F">
      <w:pPr>
        <w:autoSpaceDE w:val="0"/>
        <w:autoSpaceDN w:val="0"/>
        <w:adjustRightInd w:val="0"/>
        <w:ind w:left="1160"/>
        <w:rPr>
          <w:rFonts w:asciiTheme="majorHAnsi" w:hAnsiTheme="majorHAnsi"/>
          <w:color w:val="000000"/>
          <w:szCs w:val="24"/>
        </w:rPr>
      </w:pPr>
      <w:r>
        <w:rPr>
          <w:rFonts w:asciiTheme="majorHAnsi" w:hAnsiTheme="majorHAnsi"/>
          <w:color w:val="000000"/>
          <w:szCs w:val="24"/>
        </w:rPr>
        <w:t xml:space="preserve">     </w:t>
      </w:r>
      <w:proofErr w:type="gramStart"/>
      <w:r w:rsidR="002A770C" w:rsidRPr="00C1669F">
        <w:rPr>
          <w:rFonts w:asciiTheme="majorHAnsi" w:hAnsiTheme="majorHAnsi"/>
          <w:color w:val="000000"/>
          <w:szCs w:val="24"/>
        </w:rPr>
        <w:t>will</w:t>
      </w:r>
      <w:proofErr w:type="gramEnd"/>
      <w:r w:rsidR="002A770C" w:rsidRPr="00C1669F">
        <w:rPr>
          <w:rFonts w:asciiTheme="majorHAnsi" w:hAnsiTheme="majorHAnsi"/>
          <w:color w:val="000000"/>
          <w:szCs w:val="24"/>
        </w:rPr>
        <w:t xml:space="preserve"> decrease.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b/>
          <w:bCs/>
          <w:color w:val="000000"/>
          <w:szCs w:val="24"/>
        </w:rPr>
        <w:t xml:space="preserve">3. PRACTICAL FIT WITH THE COUNTY’S READINESS AND CAPACITY </w:t>
      </w:r>
    </w:p>
    <w:p w:rsidR="002A770C" w:rsidRPr="00C1669F" w:rsidRDefault="002A770C" w:rsidP="002A770C">
      <w:pPr>
        <w:autoSpaceDE w:val="0"/>
        <w:autoSpaceDN w:val="0"/>
        <w:adjustRightInd w:val="0"/>
        <w:ind w:firstLine="720"/>
        <w:rPr>
          <w:rFonts w:asciiTheme="majorHAnsi" w:hAnsiTheme="majorHAnsi"/>
          <w:color w:val="000000"/>
          <w:szCs w:val="24"/>
        </w:rPr>
      </w:pPr>
      <w:r w:rsidRPr="00C1669F">
        <w:rPr>
          <w:rFonts w:asciiTheme="majorHAnsi" w:hAnsiTheme="majorHAnsi"/>
          <w:b/>
          <w:bCs/>
          <w:color w:val="000000"/>
          <w:szCs w:val="24"/>
        </w:rPr>
        <w:t xml:space="preserve">An EBP is a practical fit for your county if: </w:t>
      </w:r>
    </w:p>
    <w:p w:rsidR="002A770C" w:rsidRPr="00C1669F" w:rsidRDefault="002A770C" w:rsidP="001B23BA">
      <w:pPr>
        <w:numPr>
          <w:ilvl w:val="0"/>
          <w:numId w:val="5"/>
        </w:numPr>
        <w:autoSpaceDE w:val="0"/>
        <w:autoSpaceDN w:val="0"/>
        <w:adjustRightInd w:val="0"/>
        <w:rPr>
          <w:rFonts w:asciiTheme="majorHAnsi" w:hAnsiTheme="majorHAnsi"/>
          <w:color w:val="000000"/>
          <w:szCs w:val="24"/>
        </w:rPr>
      </w:pPr>
    </w:p>
    <w:p w:rsidR="002A770C" w:rsidRPr="00C1669F" w:rsidRDefault="009C660B" w:rsidP="001B23BA">
      <w:pPr>
        <w:numPr>
          <w:ilvl w:val="0"/>
          <w:numId w:val="11"/>
        </w:numPr>
        <w:autoSpaceDE w:val="0"/>
        <w:autoSpaceDN w:val="0"/>
        <w:adjustRightInd w:val="0"/>
        <w:rPr>
          <w:rFonts w:asciiTheme="majorHAnsi" w:hAnsiTheme="majorHAnsi"/>
          <w:color w:val="000000"/>
          <w:szCs w:val="24"/>
        </w:rPr>
      </w:pPr>
      <w:r>
        <w:rPr>
          <w:rFonts w:asciiTheme="majorHAnsi" w:hAnsiTheme="majorHAnsi"/>
          <w:color w:val="000000"/>
          <w:szCs w:val="24"/>
        </w:rPr>
        <w:t>The</w:t>
      </w:r>
      <w:r w:rsidR="002A770C" w:rsidRPr="00C1669F">
        <w:rPr>
          <w:rFonts w:asciiTheme="majorHAnsi" w:hAnsiTheme="majorHAnsi"/>
          <w:color w:val="000000"/>
          <w:szCs w:val="24"/>
        </w:rPr>
        <w:t xml:space="preserve"> county has the necessary staff and funding</w:t>
      </w:r>
      <w:r w:rsidR="00115B17">
        <w:rPr>
          <w:rFonts w:asciiTheme="majorHAnsi" w:hAnsiTheme="majorHAnsi"/>
          <w:color w:val="000000"/>
          <w:szCs w:val="24"/>
        </w:rPr>
        <w:t xml:space="preserve"> to provide services with adequate frequency based on the research </w:t>
      </w:r>
      <w:r w:rsidR="002A770C" w:rsidRPr="00C1669F">
        <w:rPr>
          <w:rFonts w:asciiTheme="majorHAnsi" w:hAnsiTheme="majorHAnsi"/>
          <w:color w:val="000000"/>
          <w:szCs w:val="24"/>
        </w:rPr>
        <w:t xml:space="preserve">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9C660B" w:rsidP="001B23BA">
      <w:pPr>
        <w:numPr>
          <w:ilvl w:val="0"/>
          <w:numId w:val="11"/>
        </w:numPr>
        <w:autoSpaceDE w:val="0"/>
        <w:autoSpaceDN w:val="0"/>
        <w:adjustRightInd w:val="0"/>
        <w:rPr>
          <w:rFonts w:asciiTheme="majorHAnsi" w:hAnsiTheme="majorHAnsi"/>
          <w:color w:val="000000"/>
          <w:szCs w:val="24"/>
        </w:rPr>
      </w:pPr>
      <w:r>
        <w:rPr>
          <w:rFonts w:asciiTheme="majorHAnsi" w:hAnsiTheme="majorHAnsi"/>
          <w:color w:val="000000"/>
          <w:szCs w:val="24"/>
        </w:rPr>
        <w:t>The</w:t>
      </w:r>
      <w:r w:rsidR="002A770C" w:rsidRPr="00C1669F">
        <w:rPr>
          <w:rFonts w:asciiTheme="majorHAnsi" w:hAnsiTheme="majorHAnsi"/>
          <w:color w:val="000000"/>
          <w:szCs w:val="24"/>
        </w:rPr>
        <w:t xml:space="preserve"> county has the necessary collaboration (police, leaders, etc.).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9C660B" w:rsidP="001B23BA">
      <w:pPr>
        <w:numPr>
          <w:ilvl w:val="0"/>
          <w:numId w:val="11"/>
        </w:numPr>
        <w:autoSpaceDE w:val="0"/>
        <w:autoSpaceDN w:val="0"/>
        <w:adjustRightInd w:val="0"/>
        <w:rPr>
          <w:rFonts w:asciiTheme="majorHAnsi" w:hAnsiTheme="majorHAnsi"/>
          <w:szCs w:val="24"/>
        </w:rPr>
      </w:pPr>
      <w:r>
        <w:rPr>
          <w:rFonts w:asciiTheme="majorHAnsi" w:hAnsiTheme="majorHAnsi"/>
          <w:szCs w:val="24"/>
        </w:rPr>
        <w:t>The</w:t>
      </w:r>
      <w:r w:rsidR="002A770C" w:rsidRPr="00C1669F">
        <w:rPr>
          <w:rFonts w:asciiTheme="majorHAnsi" w:hAnsiTheme="majorHAnsi"/>
          <w:szCs w:val="24"/>
        </w:rPr>
        <w:t xml:space="preserve"> county will support th</w:t>
      </w:r>
      <w:r w:rsidR="00F01BD5">
        <w:rPr>
          <w:rFonts w:asciiTheme="majorHAnsi" w:hAnsiTheme="majorHAnsi"/>
          <w:szCs w:val="24"/>
        </w:rPr>
        <w:t>is EBP</w:t>
      </w:r>
      <w:r w:rsidR="002A770C" w:rsidRPr="00C1669F">
        <w:rPr>
          <w:rFonts w:asciiTheme="majorHAnsi" w:hAnsiTheme="majorHAnsi"/>
          <w:szCs w:val="24"/>
        </w:rPr>
        <w:t xml:space="preserve">.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2A770C">
      <w:pPr>
        <w:autoSpaceDE w:val="0"/>
        <w:autoSpaceDN w:val="0"/>
        <w:adjustRightInd w:val="0"/>
        <w:rPr>
          <w:rFonts w:asciiTheme="majorHAnsi" w:hAnsiTheme="majorHAnsi"/>
          <w:szCs w:val="24"/>
        </w:rPr>
      </w:pPr>
      <w:r w:rsidRPr="00C1669F">
        <w:rPr>
          <w:rFonts w:asciiTheme="majorHAnsi" w:hAnsiTheme="majorHAnsi"/>
          <w:b/>
          <w:bCs/>
          <w:szCs w:val="24"/>
        </w:rPr>
        <w:t xml:space="preserve">4. ABILITY TO IMPLEMENT WITH FIDELTIY </w:t>
      </w:r>
    </w:p>
    <w:p w:rsidR="002A770C" w:rsidRPr="00C1669F" w:rsidRDefault="002A770C" w:rsidP="002A770C">
      <w:pPr>
        <w:autoSpaceDE w:val="0"/>
        <w:autoSpaceDN w:val="0"/>
        <w:adjustRightInd w:val="0"/>
        <w:ind w:left="720"/>
        <w:rPr>
          <w:rFonts w:asciiTheme="majorHAnsi" w:hAnsiTheme="majorHAnsi"/>
          <w:szCs w:val="24"/>
        </w:rPr>
      </w:pPr>
      <w:r w:rsidRPr="00C1669F">
        <w:rPr>
          <w:rFonts w:asciiTheme="majorHAnsi" w:hAnsiTheme="majorHAnsi"/>
          <w:b/>
          <w:bCs/>
          <w:szCs w:val="24"/>
        </w:rPr>
        <w:t xml:space="preserve">All selected EBPs should be implemented as intended, and where possible include: </w:t>
      </w:r>
    </w:p>
    <w:p w:rsidR="002A770C" w:rsidRPr="00C1669F" w:rsidRDefault="002A770C" w:rsidP="001B23BA">
      <w:pPr>
        <w:numPr>
          <w:ilvl w:val="0"/>
          <w:numId w:val="6"/>
        </w:numPr>
        <w:autoSpaceDE w:val="0"/>
        <w:autoSpaceDN w:val="0"/>
        <w:adjustRightInd w:val="0"/>
        <w:rPr>
          <w:rFonts w:asciiTheme="majorHAnsi" w:hAnsiTheme="majorHAnsi"/>
          <w:szCs w:val="24"/>
        </w:rPr>
      </w:pPr>
    </w:p>
    <w:p w:rsidR="002A770C" w:rsidRPr="00C1669F" w:rsidRDefault="002A770C" w:rsidP="001B23BA">
      <w:pPr>
        <w:numPr>
          <w:ilvl w:val="0"/>
          <w:numId w:val="12"/>
        </w:numPr>
        <w:autoSpaceDE w:val="0"/>
        <w:autoSpaceDN w:val="0"/>
        <w:adjustRightInd w:val="0"/>
        <w:rPr>
          <w:rFonts w:asciiTheme="majorHAnsi" w:hAnsiTheme="majorHAnsi"/>
          <w:szCs w:val="24"/>
        </w:rPr>
      </w:pPr>
      <w:r w:rsidRPr="00C1669F">
        <w:rPr>
          <w:rFonts w:asciiTheme="majorHAnsi" w:hAnsiTheme="majorHAnsi"/>
          <w:szCs w:val="24"/>
        </w:rPr>
        <w:t xml:space="preserve">A target population that is similar (in demographics and numbers) to the intended (or previously researched) population;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1B23BA">
      <w:pPr>
        <w:numPr>
          <w:ilvl w:val="0"/>
          <w:numId w:val="12"/>
        </w:numPr>
        <w:autoSpaceDE w:val="0"/>
        <w:autoSpaceDN w:val="0"/>
        <w:adjustRightInd w:val="0"/>
        <w:rPr>
          <w:rFonts w:asciiTheme="majorHAnsi" w:hAnsiTheme="majorHAnsi"/>
          <w:szCs w:val="24"/>
        </w:rPr>
      </w:pPr>
      <w:r w:rsidRPr="00C1669F">
        <w:rPr>
          <w:rFonts w:asciiTheme="majorHAnsi" w:hAnsiTheme="majorHAnsi"/>
          <w:szCs w:val="24"/>
        </w:rPr>
        <w:t>Implementation of all elements or facets of the EBP, rather than picking and choosing just some of the elements to implement;</w:t>
      </w:r>
      <w:r w:rsidR="00ED62F8">
        <w:rPr>
          <w:rFonts w:asciiTheme="majorHAnsi" w:hAnsiTheme="majorHAnsi"/>
          <w:szCs w:val="24"/>
        </w:rPr>
        <w:t xml:space="preserve"> </w:t>
      </w:r>
      <w:r w:rsidR="00ED62F8" w:rsidRPr="00566D5B">
        <w:rPr>
          <w:rFonts w:asciiTheme="majorHAnsi" w:hAnsiTheme="majorHAnsi"/>
          <w:szCs w:val="24"/>
        </w:rPr>
        <w:t>(Note</w:t>
      </w:r>
      <w:r w:rsidR="005B4C40" w:rsidRPr="00566D5B">
        <w:rPr>
          <w:rFonts w:asciiTheme="majorHAnsi" w:hAnsiTheme="majorHAnsi"/>
          <w:szCs w:val="24"/>
        </w:rPr>
        <w:t>:</w:t>
      </w:r>
      <w:r w:rsidR="00ED62F8" w:rsidRPr="00566D5B">
        <w:rPr>
          <w:rFonts w:asciiTheme="majorHAnsi" w:hAnsiTheme="majorHAnsi"/>
          <w:szCs w:val="24"/>
        </w:rPr>
        <w:t xml:space="preserve"> IPFS funds cannot be used to increase fidelity </w:t>
      </w:r>
      <w:r w:rsidR="00115B17" w:rsidRPr="00566D5B">
        <w:rPr>
          <w:rFonts w:asciiTheme="majorHAnsi" w:hAnsiTheme="majorHAnsi"/>
          <w:szCs w:val="24"/>
        </w:rPr>
        <w:t xml:space="preserve">or frequency </w:t>
      </w:r>
      <w:r w:rsidR="00ED62F8" w:rsidRPr="00566D5B">
        <w:rPr>
          <w:rFonts w:asciiTheme="majorHAnsi" w:hAnsiTheme="majorHAnsi"/>
          <w:szCs w:val="24"/>
        </w:rPr>
        <w:t>of a strategy already being implemented in the co</w:t>
      </w:r>
      <w:r w:rsidR="009B2D45" w:rsidRPr="00566D5B">
        <w:rPr>
          <w:rFonts w:asciiTheme="majorHAnsi" w:hAnsiTheme="majorHAnsi"/>
          <w:szCs w:val="24"/>
        </w:rPr>
        <w:t>unty</w:t>
      </w:r>
      <w:r w:rsidR="00ED62F8" w:rsidRPr="00566D5B">
        <w:rPr>
          <w:rFonts w:asciiTheme="majorHAnsi" w:hAnsiTheme="majorHAnsi"/>
          <w:szCs w:val="24"/>
        </w:rPr>
        <w:t>.  The IPFS can offer information to other providers to increase their understanding of what fidelity means for the strategy were it funded by IPFS.)</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1B23BA">
      <w:pPr>
        <w:numPr>
          <w:ilvl w:val="0"/>
          <w:numId w:val="12"/>
        </w:numPr>
        <w:autoSpaceDE w:val="0"/>
        <w:autoSpaceDN w:val="0"/>
        <w:adjustRightInd w:val="0"/>
        <w:rPr>
          <w:rFonts w:asciiTheme="majorHAnsi" w:hAnsiTheme="majorHAnsi"/>
          <w:szCs w:val="24"/>
        </w:rPr>
      </w:pPr>
      <w:r w:rsidRPr="00C1669F">
        <w:rPr>
          <w:rFonts w:asciiTheme="majorHAnsi" w:hAnsiTheme="majorHAnsi"/>
          <w:szCs w:val="24"/>
        </w:rPr>
        <w:t xml:space="preserve">Implementation using a similar timeline and in a similar method to the documented evidence; and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1B23BA">
      <w:pPr>
        <w:numPr>
          <w:ilvl w:val="0"/>
          <w:numId w:val="12"/>
        </w:numPr>
        <w:autoSpaceDE w:val="0"/>
        <w:autoSpaceDN w:val="0"/>
        <w:adjustRightInd w:val="0"/>
        <w:rPr>
          <w:rFonts w:asciiTheme="majorHAnsi" w:hAnsiTheme="majorHAnsi"/>
          <w:szCs w:val="24"/>
        </w:rPr>
      </w:pPr>
      <w:r w:rsidRPr="00C1669F">
        <w:rPr>
          <w:rFonts w:asciiTheme="majorHAnsi" w:hAnsiTheme="majorHAnsi"/>
          <w:szCs w:val="24"/>
        </w:rPr>
        <w:t xml:space="preserve">Similar data collection processes. </w:t>
      </w:r>
    </w:p>
    <w:p w:rsidR="002A770C" w:rsidRDefault="002A770C" w:rsidP="002A770C">
      <w:pPr>
        <w:autoSpaceDE w:val="0"/>
        <w:autoSpaceDN w:val="0"/>
        <w:adjustRightInd w:val="0"/>
        <w:rPr>
          <w:rFonts w:asciiTheme="majorHAnsi" w:hAnsiTheme="majorHAnsi"/>
          <w:szCs w:val="24"/>
        </w:rPr>
      </w:pPr>
    </w:p>
    <w:p w:rsidR="002A770C" w:rsidRPr="00C1669F" w:rsidRDefault="002A770C" w:rsidP="002A770C">
      <w:pPr>
        <w:autoSpaceDE w:val="0"/>
        <w:autoSpaceDN w:val="0"/>
        <w:adjustRightInd w:val="0"/>
        <w:rPr>
          <w:rFonts w:asciiTheme="majorHAnsi" w:hAnsiTheme="majorHAnsi"/>
          <w:szCs w:val="24"/>
        </w:rPr>
      </w:pPr>
      <w:r w:rsidRPr="00C1669F">
        <w:rPr>
          <w:rFonts w:asciiTheme="majorHAnsi" w:hAnsiTheme="majorHAnsi"/>
          <w:b/>
          <w:bCs/>
          <w:szCs w:val="24"/>
        </w:rPr>
        <w:t xml:space="preserve">5. CULTURAL FIT WITHIN THE COUNTY </w:t>
      </w:r>
    </w:p>
    <w:p w:rsidR="002A770C" w:rsidRPr="00C1669F" w:rsidRDefault="002A770C" w:rsidP="002A770C">
      <w:pPr>
        <w:autoSpaceDE w:val="0"/>
        <w:autoSpaceDN w:val="0"/>
        <w:adjustRightInd w:val="0"/>
        <w:ind w:firstLine="720"/>
        <w:rPr>
          <w:rFonts w:asciiTheme="majorHAnsi" w:hAnsiTheme="majorHAnsi"/>
          <w:szCs w:val="24"/>
        </w:rPr>
      </w:pPr>
      <w:r w:rsidRPr="00C1669F">
        <w:rPr>
          <w:rFonts w:asciiTheme="majorHAnsi" w:hAnsiTheme="majorHAnsi"/>
          <w:b/>
          <w:bCs/>
          <w:szCs w:val="24"/>
        </w:rPr>
        <w:t xml:space="preserve">An EBP has a cultural fit if: </w:t>
      </w:r>
    </w:p>
    <w:p w:rsidR="002A770C" w:rsidRPr="00C1669F" w:rsidRDefault="002A770C" w:rsidP="001B23BA">
      <w:pPr>
        <w:numPr>
          <w:ilvl w:val="0"/>
          <w:numId w:val="7"/>
        </w:numPr>
        <w:autoSpaceDE w:val="0"/>
        <w:autoSpaceDN w:val="0"/>
        <w:adjustRightInd w:val="0"/>
        <w:rPr>
          <w:rFonts w:asciiTheme="majorHAnsi" w:hAnsiTheme="majorHAnsi"/>
          <w:szCs w:val="24"/>
        </w:rPr>
      </w:pPr>
    </w:p>
    <w:p w:rsidR="002A770C" w:rsidRDefault="002A770C" w:rsidP="001B23BA">
      <w:pPr>
        <w:numPr>
          <w:ilvl w:val="0"/>
          <w:numId w:val="13"/>
        </w:numPr>
        <w:autoSpaceDE w:val="0"/>
        <w:autoSpaceDN w:val="0"/>
        <w:adjustRightInd w:val="0"/>
        <w:rPr>
          <w:rFonts w:asciiTheme="majorHAnsi" w:hAnsiTheme="majorHAnsi"/>
          <w:szCs w:val="24"/>
        </w:rPr>
      </w:pPr>
      <w:r w:rsidRPr="00C1669F">
        <w:rPr>
          <w:rFonts w:asciiTheme="majorHAnsi" w:hAnsiTheme="majorHAnsi"/>
          <w:szCs w:val="24"/>
        </w:rPr>
        <w:t xml:space="preserve">The target population for </w:t>
      </w:r>
      <w:r w:rsidR="009C660B">
        <w:rPr>
          <w:rFonts w:asciiTheme="majorHAnsi" w:hAnsiTheme="majorHAnsi"/>
          <w:szCs w:val="24"/>
        </w:rPr>
        <w:t>the</w:t>
      </w:r>
      <w:r w:rsidRPr="00C1669F">
        <w:rPr>
          <w:rFonts w:asciiTheme="majorHAnsi" w:hAnsiTheme="majorHAnsi"/>
          <w:szCs w:val="24"/>
        </w:rPr>
        <w:t xml:space="preserve"> county is similar to the population targeted for the EBP through documented evaluation and research studies. </w:t>
      </w:r>
    </w:p>
    <w:p w:rsidR="00E726CF" w:rsidRDefault="00E726CF" w:rsidP="00E726CF">
      <w:pPr>
        <w:autoSpaceDE w:val="0"/>
        <w:autoSpaceDN w:val="0"/>
        <w:adjustRightInd w:val="0"/>
        <w:ind w:left="720"/>
        <w:rPr>
          <w:rFonts w:asciiTheme="majorHAnsi" w:hAnsiTheme="majorHAnsi"/>
          <w:szCs w:val="24"/>
        </w:rPr>
      </w:pPr>
    </w:p>
    <w:p w:rsidR="002A770C" w:rsidRDefault="002A770C" w:rsidP="001B23BA">
      <w:pPr>
        <w:numPr>
          <w:ilvl w:val="0"/>
          <w:numId w:val="13"/>
        </w:numPr>
        <w:autoSpaceDE w:val="0"/>
        <w:autoSpaceDN w:val="0"/>
        <w:adjustRightInd w:val="0"/>
        <w:rPr>
          <w:rFonts w:asciiTheme="majorHAnsi" w:hAnsiTheme="majorHAnsi"/>
          <w:szCs w:val="24"/>
        </w:rPr>
      </w:pPr>
      <w:r w:rsidRPr="00C1669F">
        <w:rPr>
          <w:rFonts w:asciiTheme="majorHAnsi" w:hAnsiTheme="majorHAnsi"/>
          <w:szCs w:val="24"/>
        </w:rPr>
        <w:t xml:space="preserve">The EBP is applicable and appropriate for culturally diverse populations in </w:t>
      </w:r>
      <w:r w:rsidR="009C660B">
        <w:rPr>
          <w:rFonts w:asciiTheme="majorHAnsi" w:hAnsiTheme="majorHAnsi"/>
          <w:szCs w:val="24"/>
        </w:rPr>
        <w:t>the</w:t>
      </w:r>
      <w:r w:rsidRPr="00C1669F">
        <w:rPr>
          <w:rFonts w:asciiTheme="majorHAnsi" w:hAnsiTheme="majorHAnsi"/>
          <w:szCs w:val="24"/>
        </w:rPr>
        <w:t xml:space="preserve"> county. </w:t>
      </w:r>
    </w:p>
    <w:p w:rsidR="00D563E5" w:rsidRPr="00D563E5" w:rsidRDefault="00D563E5" w:rsidP="00D563E5">
      <w:pPr>
        <w:autoSpaceDE w:val="0"/>
        <w:autoSpaceDN w:val="0"/>
        <w:adjustRightInd w:val="0"/>
        <w:rPr>
          <w:rFonts w:asciiTheme="majorHAnsi" w:hAnsiTheme="majorHAnsi"/>
          <w:szCs w:val="24"/>
        </w:rPr>
      </w:pPr>
    </w:p>
    <w:p w:rsidR="002A770C" w:rsidRPr="00C1669F" w:rsidRDefault="002A770C" w:rsidP="001B23BA">
      <w:pPr>
        <w:numPr>
          <w:ilvl w:val="0"/>
          <w:numId w:val="13"/>
        </w:numPr>
        <w:autoSpaceDE w:val="0"/>
        <w:autoSpaceDN w:val="0"/>
        <w:adjustRightInd w:val="0"/>
        <w:rPr>
          <w:rFonts w:asciiTheme="majorHAnsi" w:hAnsiTheme="majorHAnsi"/>
          <w:szCs w:val="24"/>
        </w:rPr>
      </w:pPr>
      <w:r w:rsidRPr="00C1669F">
        <w:rPr>
          <w:rFonts w:asciiTheme="majorHAnsi" w:hAnsiTheme="majorHAnsi"/>
          <w:szCs w:val="24"/>
        </w:rPr>
        <w:t xml:space="preserve">The EBP takes into account the cultural beliefs and practices of </w:t>
      </w:r>
      <w:r w:rsidR="009C660B">
        <w:rPr>
          <w:rFonts w:asciiTheme="majorHAnsi" w:hAnsiTheme="majorHAnsi"/>
          <w:szCs w:val="24"/>
        </w:rPr>
        <w:t>the</w:t>
      </w:r>
      <w:r w:rsidRPr="00C1669F">
        <w:rPr>
          <w:rFonts w:asciiTheme="majorHAnsi" w:hAnsiTheme="majorHAnsi"/>
          <w:szCs w:val="24"/>
        </w:rPr>
        <w:t xml:space="preserve"> target population. </w:t>
      </w:r>
    </w:p>
    <w:p w:rsidR="002A770C" w:rsidRPr="00C1669F" w:rsidRDefault="002A770C" w:rsidP="002A770C">
      <w:pPr>
        <w:autoSpaceDE w:val="0"/>
        <w:autoSpaceDN w:val="0"/>
        <w:adjustRightInd w:val="0"/>
        <w:rPr>
          <w:rFonts w:asciiTheme="majorHAnsi" w:hAnsiTheme="majorHAnsi"/>
          <w:szCs w:val="24"/>
        </w:rPr>
      </w:pPr>
    </w:p>
    <w:p w:rsidR="00B43431" w:rsidRDefault="002A770C" w:rsidP="002A770C">
      <w:pPr>
        <w:autoSpaceDE w:val="0"/>
        <w:autoSpaceDN w:val="0"/>
        <w:adjustRightInd w:val="0"/>
        <w:rPr>
          <w:rFonts w:asciiTheme="majorHAnsi" w:hAnsiTheme="majorHAnsi"/>
          <w:szCs w:val="24"/>
        </w:rPr>
      </w:pPr>
      <w:r w:rsidRPr="003736A9">
        <w:rPr>
          <w:rFonts w:asciiTheme="majorHAnsi" w:hAnsiTheme="majorHAnsi"/>
          <w:szCs w:val="24"/>
        </w:rPr>
        <w:t xml:space="preserve">Supportive materials for the EBP are properly translated and/or appropriate for </w:t>
      </w:r>
      <w:r w:rsidR="009C660B" w:rsidRPr="003736A9">
        <w:rPr>
          <w:rFonts w:asciiTheme="majorHAnsi" w:hAnsiTheme="majorHAnsi"/>
          <w:szCs w:val="24"/>
        </w:rPr>
        <w:t>the</w:t>
      </w:r>
      <w:r w:rsidRPr="003736A9">
        <w:rPr>
          <w:rFonts w:asciiTheme="majorHAnsi" w:hAnsiTheme="majorHAnsi"/>
          <w:szCs w:val="24"/>
        </w:rPr>
        <w:t xml:space="preserve"> target population. </w:t>
      </w:r>
    </w:p>
    <w:p w:rsidR="00B43431" w:rsidRDefault="00B43431" w:rsidP="002A770C">
      <w:pPr>
        <w:autoSpaceDE w:val="0"/>
        <w:autoSpaceDN w:val="0"/>
        <w:adjustRightInd w:val="0"/>
        <w:rPr>
          <w:rFonts w:asciiTheme="majorHAnsi" w:hAnsiTheme="majorHAnsi"/>
          <w:szCs w:val="24"/>
        </w:rPr>
      </w:pPr>
    </w:p>
    <w:p w:rsidR="002A770C" w:rsidRPr="00C1669F" w:rsidRDefault="002A770C" w:rsidP="002A770C">
      <w:pPr>
        <w:autoSpaceDE w:val="0"/>
        <w:autoSpaceDN w:val="0"/>
        <w:adjustRightInd w:val="0"/>
        <w:rPr>
          <w:rFonts w:asciiTheme="majorHAnsi" w:hAnsiTheme="majorHAnsi"/>
          <w:b/>
          <w:bCs/>
          <w:szCs w:val="24"/>
        </w:rPr>
      </w:pPr>
      <w:r w:rsidRPr="00C1669F">
        <w:rPr>
          <w:rFonts w:asciiTheme="majorHAnsi" w:hAnsiTheme="majorHAnsi"/>
          <w:b/>
          <w:szCs w:val="24"/>
        </w:rPr>
        <w:t>6</w:t>
      </w:r>
      <w:r w:rsidRPr="00C1669F">
        <w:rPr>
          <w:rFonts w:asciiTheme="majorHAnsi" w:hAnsiTheme="majorHAnsi"/>
          <w:b/>
          <w:bCs/>
          <w:szCs w:val="24"/>
        </w:rPr>
        <w:t xml:space="preserve">. HIGH LIKLIHOOD OF SUSTAINABILITY WITHIN THE COUNTY </w:t>
      </w:r>
    </w:p>
    <w:p w:rsidR="002A770C" w:rsidRPr="00C1669F" w:rsidRDefault="002A770C" w:rsidP="002A770C">
      <w:pPr>
        <w:autoSpaceDE w:val="0"/>
        <w:autoSpaceDN w:val="0"/>
        <w:adjustRightInd w:val="0"/>
        <w:ind w:firstLine="720"/>
        <w:rPr>
          <w:rFonts w:asciiTheme="majorHAnsi" w:hAnsiTheme="majorHAnsi"/>
          <w:szCs w:val="24"/>
        </w:rPr>
      </w:pPr>
      <w:r w:rsidRPr="00C1669F">
        <w:rPr>
          <w:rFonts w:asciiTheme="majorHAnsi" w:hAnsiTheme="majorHAnsi"/>
          <w:b/>
          <w:bCs/>
          <w:szCs w:val="24"/>
        </w:rPr>
        <w:t xml:space="preserve">An EBP has a high likelihood of sustainability if: </w:t>
      </w:r>
    </w:p>
    <w:p w:rsidR="002A770C" w:rsidRPr="00C1669F" w:rsidRDefault="002A770C" w:rsidP="001B23BA">
      <w:pPr>
        <w:numPr>
          <w:ilvl w:val="0"/>
          <w:numId w:val="8"/>
        </w:numPr>
        <w:autoSpaceDE w:val="0"/>
        <w:autoSpaceDN w:val="0"/>
        <w:adjustRightInd w:val="0"/>
        <w:rPr>
          <w:rFonts w:asciiTheme="majorHAnsi" w:hAnsiTheme="majorHAnsi"/>
          <w:szCs w:val="24"/>
        </w:rPr>
      </w:pPr>
    </w:p>
    <w:p w:rsidR="002A770C" w:rsidRPr="00C1669F" w:rsidRDefault="002A770C" w:rsidP="001B23BA">
      <w:pPr>
        <w:numPr>
          <w:ilvl w:val="0"/>
          <w:numId w:val="14"/>
        </w:numPr>
        <w:autoSpaceDE w:val="0"/>
        <w:autoSpaceDN w:val="0"/>
        <w:adjustRightInd w:val="0"/>
        <w:rPr>
          <w:rFonts w:asciiTheme="majorHAnsi" w:hAnsiTheme="majorHAnsi"/>
          <w:szCs w:val="24"/>
        </w:rPr>
      </w:pPr>
      <w:r w:rsidRPr="00C1669F">
        <w:rPr>
          <w:rFonts w:asciiTheme="majorHAnsi" w:hAnsiTheme="majorHAnsi"/>
          <w:szCs w:val="24"/>
        </w:rPr>
        <w:t xml:space="preserve">Documented evaluation and research studies have demonstrated sustainable outcomes.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1B23BA">
      <w:pPr>
        <w:numPr>
          <w:ilvl w:val="0"/>
          <w:numId w:val="14"/>
        </w:numPr>
        <w:autoSpaceDE w:val="0"/>
        <w:autoSpaceDN w:val="0"/>
        <w:adjustRightInd w:val="0"/>
        <w:rPr>
          <w:rFonts w:asciiTheme="majorHAnsi" w:hAnsiTheme="majorHAnsi"/>
          <w:szCs w:val="24"/>
        </w:rPr>
      </w:pPr>
      <w:r w:rsidRPr="00C1669F">
        <w:rPr>
          <w:rFonts w:asciiTheme="majorHAnsi" w:hAnsiTheme="majorHAnsi"/>
          <w:szCs w:val="24"/>
        </w:rPr>
        <w:t xml:space="preserve">County leaders and stakeholders believe the EBP is important and are committed to sustaining it.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1B23BA">
      <w:pPr>
        <w:numPr>
          <w:ilvl w:val="0"/>
          <w:numId w:val="14"/>
        </w:numPr>
        <w:autoSpaceDE w:val="0"/>
        <w:autoSpaceDN w:val="0"/>
        <w:adjustRightInd w:val="0"/>
        <w:rPr>
          <w:rFonts w:asciiTheme="majorHAnsi" w:hAnsiTheme="majorHAnsi"/>
          <w:szCs w:val="24"/>
        </w:rPr>
      </w:pPr>
      <w:r w:rsidRPr="00C1669F">
        <w:rPr>
          <w:rFonts w:asciiTheme="majorHAnsi" w:hAnsiTheme="majorHAnsi"/>
          <w:szCs w:val="24"/>
        </w:rPr>
        <w:t xml:space="preserve">The EBP can be sustained with little or no direct cost following implementation.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2A770C">
      <w:pPr>
        <w:autoSpaceDE w:val="0"/>
        <w:autoSpaceDN w:val="0"/>
        <w:adjustRightInd w:val="0"/>
        <w:rPr>
          <w:rFonts w:asciiTheme="majorHAnsi" w:hAnsiTheme="majorHAnsi"/>
          <w:szCs w:val="24"/>
        </w:rPr>
      </w:pPr>
      <w:r w:rsidRPr="00C1669F">
        <w:rPr>
          <w:rFonts w:asciiTheme="majorHAnsi" w:hAnsiTheme="majorHAnsi"/>
          <w:szCs w:val="24"/>
        </w:rPr>
        <w:t xml:space="preserve">At a minimum, EBPs that </w:t>
      </w:r>
      <w:r w:rsidR="009C660B">
        <w:rPr>
          <w:rFonts w:asciiTheme="majorHAnsi" w:hAnsiTheme="majorHAnsi"/>
          <w:szCs w:val="24"/>
        </w:rPr>
        <w:t xml:space="preserve">are </w:t>
      </w:r>
      <w:r w:rsidRPr="00C1669F">
        <w:rPr>
          <w:rFonts w:asciiTheme="majorHAnsi" w:hAnsiTheme="majorHAnsi"/>
          <w:szCs w:val="24"/>
        </w:rPr>
        <w:t>select</w:t>
      </w:r>
      <w:r w:rsidR="009C660B">
        <w:rPr>
          <w:rFonts w:asciiTheme="majorHAnsi" w:hAnsiTheme="majorHAnsi"/>
          <w:szCs w:val="24"/>
        </w:rPr>
        <w:t>ed</w:t>
      </w:r>
      <w:r w:rsidRPr="00C1669F">
        <w:rPr>
          <w:rFonts w:asciiTheme="majorHAnsi" w:hAnsiTheme="majorHAnsi"/>
          <w:szCs w:val="24"/>
        </w:rPr>
        <w:t xml:space="preserve"> must be evidence-based, fit conceptual</w:t>
      </w:r>
      <w:r w:rsidR="009C660B">
        <w:rPr>
          <w:rFonts w:asciiTheme="majorHAnsi" w:hAnsiTheme="majorHAnsi"/>
          <w:szCs w:val="24"/>
        </w:rPr>
        <w:t>ly, and fit practically within the</w:t>
      </w:r>
      <w:r w:rsidRPr="00C1669F">
        <w:rPr>
          <w:rFonts w:asciiTheme="majorHAnsi" w:hAnsiTheme="majorHAnsi"/>
          <w:szCs w:val="24"/>
        </w:rPr>
        <w:t xml:space="preserve"> county.  In addition, </w:t>
      </w:r>
      <w:r w:rsidR="009C660B">
        <w:rPr>
          <w:rFonts w:asciiTheme="majorHAnsi" w:hAnsiTheme="majorHAnsi"/>
          <w:szCs w:val="24"/>
        </w:rPr>
        <w:t>the</w:t>
      </w:r>
      <w:r w:rsidRPr="00C1669F">
        <w:rPr>
          <w:rFonts w:asciiTheme="majorHAnsi" w:hAnsiTheme="majorHAnsi"/>
          <w:szCs w:val="24"/>
        </w:rPr>
        <w:t xml:space="preserve"> EBPs should be able to be (where possible) implemented with fidelity, culturally appropriate for </w:t>
      </w:r>
      <w:r w:rsidR="009C660B">
        <w:rPr>
          <w:rFonts w:asciiTheme="majorHAnsi" w:hAnsiTheme="majorHAnsi"/>
          <w:szCs w:val="24"/>
        </w:rPr>
        <w:t>the</w:t>
      </w:r>
      <w:r w:rsidRPr="00C1669F">
        <w:rPr>
          <w:rFonts w:asciiTheme="majorHAnsi" w:hAnsiTheme="majorHAnsi"/>
          <w:szCs w:val="24"/>
        </w:rPr>
        <w:t xml:space="preserve"> target population, and sustainable within </w:t>
      </w:r>
      <w:r w:rsidR="009C660B">
        <w:rPr>
          <w:rFonts w:asciiTheme="majorHAnsi" w:hAnsiTheme="majorHAnsi"/>
          <w:szCs w:val="24"/>
        </w:rPr>
        <w:t>the</w:t>
      </w:r>
      <w:r w:rsidRPr="00C1669F">
        <w:rPr>
          <w:rFonts w:asciiTheme="majorHAnsi" w:hAnsiTheme="majorHAnsi"/>
          <w:szCs w:val="24"/>
        </w:rPr>
        <w:t xml:space="preserve"> county. </w:t>
      </w:r>
    </w:p>
    <w:p w:rsidR="002A770C" w:rsidRPr="00C1669F" w:rsidRDefault="002A770C" w:rsidP="002A770C">
      <w:pPr>
        <w:autoSpaceDE w:val="0"/>
        <w:autoSpaceDN w:val="0"/>
        <w:adjustRightInd w:val="0"/>
        <w:rPr>
          <w:rFonts w:asciiTheme="majorHAnsi" w:hAnsiTheme="majorHAnsi"/>
          <w:szCs w:val="24"/>
        </w:rPr>
      </w:pPr>
    </w:p>
    <w:p w:rsidR="002A770C" w:rsidRPr="00C1669F" w:rsidRDefault="002A770C" w:rsidP="002A770C">
      <w:pPr>
        <w:autoSpaceDE w:val="0"/>
        <w:autoSpaceDN w:val="0"/>
        <w:adjustRightInd w:val="0"/>
        <w:rPr>
          <w:rFonts w:asciiTheme="majorHAnsi" w:hAnsiTheme="majorHAnsi"/>
          <w:szCs w:val="24"/>
        </w:rPr>
      </w:pPr>
      <w:r w:rsidRPr="00C1669F">
        <w:rPr>
          <w:rFonts w:asciiTheme="majorHAnsi" w:hAnsiTheme="majorHAnsi"/>
          <w:szCs w:val="24"/>
        </w:rPr>
        <w:t xml:space="preserve">If the EBP </w:t>
      </w:r>
      <w:r w:rsidR="009C660B">
        <w:rPr>
          <w:rFonts w:asciiTheme="majorHAnsi" w:hAnsiTheme="majorHAnsi"/>
          <w:szCs w:val="24"/>
        </w:rPr>
        <w:t>being</w:t>
      </w:r>
      <w:r w:rsidRPr="00C1669F">
        <w:rPr>
          <w:rFonts w:asciiTheme="majorHAnsi" w:hAnsiTheme="majorHAnsi"/>
          <w:szCs w:val="24"/>
        </w:rPr>
        <w:t xml:space="preserve"> considering does not meet all the components of a “good fit” EBP, take a moment to think about what is missing and how these barriers or limitations</w:t>
      </w:r>
      <w:r w:rsidR="009C660B">
        <w:rPr>
          <w:rFonts w:asciiTheme="majorHAnsi" w:hAnsiTheme="majorHAnsi"/>
          <w:szCs w:val="24"/>
        </w:rPr>
        <w:t xml:space="preserve"> could be overcome</w:t>
      </w:r>
      <w:r w:rsidRPr="00C1669F">
        <w:rPr>
          <w:rFonts w:asciiTheme="majorHAnsi" w:hAnsiTheme="majorHAnsi"/>
          <w:szCs w:val="24"/>
        </w:rPr>
        <w:t xml:space="preserve">.  To help determine whether an EBP is a good fit for </w:t>
      </w:r>
      <w:r w:rsidR="009C660B">
        <w:rPr>
          <w:rFonts w:asciiTheme="majorHAnsi" w:hAnsiTheme="majorHAnsi"/>
          <w:szCs w:val="24"/>
        </w:rPr>
        <w:t>the</w:t>
      </w:r>
      <w:r w:rsidRPr="00C1669F">
        <w:rPr>
          <w:rFonts w:asciiTheme="majorHAnsi" w:hAnsiTheme="majorHAnsi"/>
          <w:szCs w:val="24"/>
        </w:rPr>
        <w:t xml:space="preserve"> county take each proposed EBP through the “test fit” process</w:t>
      </w:r>
      <w:r w:rsidR="00B958CC">
        <w:rPr>
          <w:rFonts w:asciiTheme="majorHAnsi" w:hAnsiTheme="majorHAnsi"/>
          <w:szCs w:val="24"/>
        </w:rPr>
        <w:t xml:space="preserve"> which is listed below</w:t>
      </w:r>
      <w:r w:rsidRPr="00C1669F">
        <w:rPr>
          <w:rFonts w:asciiTheme="majorHAnsi" w:hAnsiTheme="majorHAnsi"/>
          <w:szCs w:val="24"/>
        </w:rPr>
        <w:t xml:space="preserve">. </w:t>
      </w:r>
    </w:p>
    <w:p w:rsidR="002A770C" w:rsidRDefault="002A770C" w:rsidP="002A770C">
      <w:pPr>
        <w:autoSpaceDE w:val="0"/>
        <w:autoSpaceDN w:val="0"/>
        <w:adjustRightInd w:val="0"/>
        <w:rPr>
          <w:rFonts w:asciiTheme="majorHAnsi" w:hAnsiTheme="majorHAnsi"/>
          <w:sz w:val="36"/>
          <w:szCs w:val="36"/>
        </w:rPr>
      </w:pPr>
    </w:p>
    <w:p w:rsidR="00175077" w:rsidRPr="00731484" w:rsidRDefault="00A3022E" w:rsidP="00731484">
      <w:pPr>
        <w:pStyle w:val="Default"/>
        <w:ind w:right="-90"/>
        <w:jc w:val="center"/>
        <w:rPr>
          <w:rFonts w:asciiTheme="majorHAnsi" w:hAnsiTheme="majorHAnsi" w:cs="Times New Roman"/>
          <w:sz w:val="16"/>
          <w:szCs w:val="20"/>
        </w:rPr>
      </w:pPr>
      <w:r w:rsidRPr="00DE3997">
        <w:rPr>
          <w:rFonts w:asciiTheme="majorHAnsi" w:hAnsiTheme="majorHAnsi" w:cs="Times New Roman"/>
          <w:bCs/>
          <w:sz w:val="16"/>
          <w:szCs w:val="36"/>
        </w:rPr>
        <w:t xml:space="preserve">(Adapted from 1- CSAP Guidance: </w:t>
      </w:r>
      <w:r w:rsidRPr="00DE3997">
        <w:rPr>
          <w:rFonts w:asciiTheme="majorHAnsi" w:hAnsiTheme="majorHAnsi" w:cs="Times New Roman"/>
          <w:sz w:val="16"/>
          <w:szCs w:val="20"/>
        </w:rPr>
        <w:t>Identifying and Selecting Evidence-Based Interventions, 2- Nebraska NE SPF SIG Strategy Approval Guide, and 3- Selecting From Among Prevention Strategies. Kathryn Stewart. National Center for the Advancement of Prevention “Prevention Planning for Youth Substance Abuse Initiatives” 11th Annual National Prevention Network Research Conference. August 1998)</w:t>
      </w:r>
    </w:p>
    <w:p w:rsidR="003736A9" w:rsidRDefault="003736A9">
      <w:pPr>
        <w:spacing w:after="200" w:line="276" w:lineRule="auto"/>
        <w:rPr>
          <w:rFonts w:ascii="Times New Roman"/>
          <w:b/>
          <w:bCs/>
          <w:sz w:val="36"/>
          <w:szCs w:val="36"/>
        </w:rPr>
      </w:pPr>
      <w:r>
        <w:rPr>
          <w:rFonts w:ascii="Times New Roman"/>
          <w:b/>
          <w:bCs/>
          <w:sz w:val="36"/>
          <w:szCs w:val="36"/>
        </w:rPr>
        <w:br w:type="page"/>
      </w:r>
    </w:p>
    <w:p w:rsidR="00B958CC" w:rsidRDefault="00B958CC" w:rsidP="00B958CC">
      <w:pPr>
        <w:autoSpaceDE w:val="0"/>
        <w:autoSpaceDN w:val="0"/>
        <w:adjustRightInd w:val="0"/>
        <w:rPr>
          <w:rFonts w:ascii="Times New Roman"/>
          <w:b/>
          <w:bCs/>
          <w:sz w:val="36"/>
          <w:szCs w:val="36"/>
        </w:rPr>
      </w:pPr>
      <w:r w:rsidRPr="00B958CC">
        <w:rPr>
          <w:rFonts w:ascii="Times New Roman"/>
          <w:b/>
          <w:bCs/>
          <w:sz w:val="36"/>
          <w:szCs w:val="36"/>
        </w:rPr>
        <w:t xml:space="preserve">Strategy Test </w:t>
      </w:r>
      <w:r>
        <w:rPr>
          <w:rFonts w:ascii="Times New Roman"/>
          <w:b/>
          <w:bCs/>
          <w:sz w:val="36"/>
          <w:szCs w:val="36"/>
        </w:rPr>
        <w:t>F</w:t>
      </w:r>
      <w:r w:rsidRPr="00B958CC">
        <w:rPr>
          <w:rFonts w:ascii="Times New Roman"/>
          <w:b/>
          <w:bCs/>
          <w:sz w:val="36"/>
          <w:szCs w:val="36"/>
        </w:rPr>
        <w:t>it Form</w:t>
      </w:r>
    </w:p>
    <w:p w:rsidR="00B958CC" w:rsidRPr="00B958CC" w:rsidRDefault="00B958CC" w:rsidP="00B958CC">
      <w:pPr>
        <w:autoSpaceDE w:val="0"/>
        <w:autoSpaceDN w:val="0"/>
        <w:adjustRightInd w:val="0"/>
        <w:rPr>
          <w:rFonts w:ascii="Times New Roman"/>
          <w:b/>
          <w:bCs/>
          <w:szCs w:val="24"/>
        </w:rPr>
      </w:pPr>
    </w:p>
    <w:p w:rsidR="00B958CC" w:rsidRPr="00B958CC" w:rsidRDefault="00B958CC" w:rsidP="00B958CC">
      <w:pPr>
        <w:autoSpaceDE w:val="0"/>
        <w:autoSpaceDN w:val="0"/>
        <w:adjustRightInd w:val="0"/>
        <w:rPr>
          <w:rFonts w:ascii="Times New Roman"/>
          <w:bCs/>
          <w:iCs/>
          <w:szCs w:val="24"/>
        </w:rPr>
      </w:pPr>
      <w:r>
        <w:rPr>
          <w:rFonts w:ascii="Times New Roman"/>
          <w:bCs/>
          <w:iCs/>
          <w:szCs w:val="24"/>
        </w:rPr>
        <w:t xml:space="preserve">This form will help </w:t>
      </w:r>
      <w:r w:rsidR="009C660B">
        <w:rPr>
          <w:rFonts w:ascii="Times New Roman"/>
          <w:bCs/>
          <w:iCs/>
          <w:szCs w:val="24"/>
        </w:rPr>
        <w:t>the</w:t>
      </w:r>
      <w:r>
        <w:rPr>
          <w:rFonts w:ascii="Times New Roman"/>
          <w:bCs/>
          <w:iCs/>
          <w:szCs w:val="24"/>
        </w:rPr>
        <w:t xml:space="preserve"> county determine if the proposed strategy meets the “good fit” criteria.  This form does not need to be submitted to IDPH.</w:t>
      </w:r>
    </w:p>
    <w:p w:rsidR="00B958CC" w:rsidRPr="00C92CB8" w:rsidRDefault="00B958CC" w:rsidP="00B958CC">
      <w:pPr>
        <w:autoSpaceDE w:val="0"/>
        <w:autoSpaceDN w:val="0"/>
        <w:adjustRightInd w:val="0"/>
        <w:rPr>
          <w:rFonts w:ascii="Times New Roman"/>
          <w:b/>
          <w:bCs/>
          <w:szCs w:val="24"/>
        </w:rPr>
      </w:pPr>
    </w:p>
    <w:p w:rsidR="00B958CC" w:rsidRPr="00C92CB8" w:rsidRDefault="00B958CC" w:rsidP="00B958CC">
      <w:pPr>
        <w:autoSpaceDE w:val="0"/>
        <w:autoSpaceDN w:val="0"/>
        <w:adjustRightInd w:val="0"/>
        <w:rPr>
          <w:rFonts w:ascii="Times New Roman"/>
          <w:b/>
          <w:bCs/>
          <w:szCs w:val="24"/>
        </w:rPr>
      </w:pPr>
      <w:r w:rsidRPr="00C92CB8">
        <w:rPr>
          <w:rFonts w:ascii="Times New Roman"/>
          <w:b/>
          <w:bCs/>
          <w:szCs w:val="24"/>
        </w:rPr>
        <w:t xml:space="preserve">What approval category does this strategy </w:t>
      </w:r>
      <w:r w:rsidR="00027E07">
        <w:rPr>
          <w:rFonts w:ascii="Times New Roman"/>
          <w:b/>
          <w:bCs/>
          <w:szCs w:val="24"/>
        </w:rPr>
        <w:t xml:space="preserve">(EBP) </w:t>
      </w:r>
      <w:r w:rsidRPr="00C92CB8">
        <w:rPr>
          <w:rFonts w:ascii="Times New Roman"/>
          <w:b/>
          <w:bCs/>
          <w:szCs w:val="24"/>
        </w:rPr>
        <w:t>fall under?</w:t>
      </w:r>
      <w:r w:rsidR="00B25C0E">
        <w:rPr>
          <w:rFonts w:ascii="Times New Roman"/>
          <w:b/>
          <w:bCs/>
          <w:szCs w:val="24"/>
        </w:rPr>
        <w:t xml:space="preserve"> </w:t>
      </w:r>
      <w:r w:rsidRPr="00C92CB8">
        <w:rPr>
          <w:rFonts w:ascii="Times New Roman"/>
          <w:b/>
          <w:bCs/>
          <w:szCs w:val="24"/>
        </w:rPr>
        <w:t>(</w:t>
      </w:r>
      <w:proofErr w:type="gramStart"/>
      <w:r w:rsidRPr="00C92CB8">
        <w:rPr>
          <w:rFonts w:ascii="Times New Roman"/>
          <w:b/>
          <w:bCs/>
          <w:szCs w:val="24"/>
        </w:rPr>
        <w:t>place</w:t>
      </w:r>
      <w:proofErr w:type="gramEnd"/>
      <w:r w:rsidRPr="00C92CB8">
        <w:rPr>
          <w:rFonts w:ascii="Times New Roman"/>
          <w:b/>
          <w:bCs/>
          <w:szCs w:val="24"/>
        </w:rPr>
        <w:t xml:space="preserve"> an X next to one of the following options)</w:t>
      </w:r>
    </w:p>
    <w:p w:rsidR="00B958CC" w:rsidRPr="00C92CB8" w:rsidRDefault="00B958CC" w:rsidP="00B958CC">
      <w:pPr>
        <w:autoSpaceDE w:val="0"/>
        <w:autoSpaceDN w:val="0"/>
        <w:adjustRightInd w:val="0"/>
        <w:rPr>
          <w:rFonts w:ascii="Times New Roman"/>
          <w:b/>
          <w:bCs/>
          <w:szCs w:val="24"/>
        </w:rPr>
      </w:pPr>
    </w:p>
    <w:p w:rsidR="00B958CC"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bookmarkStart w:id="1" w:name="Check39"/>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bookmarkEnd w:id="1"/>
      <w:r w:rsidR="00B25C0E">
        <w:rPr>
          <w:rFonts w:ascii="Times New Roman"/>
          <w:szCs w:val="24"/>
        </w:rPr>
        <w:t>Pre-approved by the I</w:t>
      </w:r>
      <w:r w:rsidR="00E76147">
        <w:rPr>
          <w:rFonts w:ascii="Times New Roman"/>
          <w:szCs w:val="24"/>
        </w:rPr>
        <w:t>PFS</w:t>
      </w:r>
    </w:p>
    <w:p w:rsidR="00B25C0E" w:rsidRPr="00C92CB8" w:rsidRDefault="00B25C0E" w:rsidP="00B958CC">
      <w:pPr>
        <w:autoSpaceDE w:val="0"/>
        <w:autoSpaceDN w:val="0"/>
        <w:adjustRightInd w:val="0"/>
        <w:ind w:left="720"/>
        <w:rPr>
          <w:rFonts w:ascii="Times New Roman"/>
          <w:szCs w:val="24"/>
        </w:rPr>
      </w:pPr>
    </w:p>
    <w:p w:rsidR="00B958CC"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C92CB8">
        <w:rPr>
          <w:rFonts w:ascii="Times New Roman"/>
          <w:szCs w:val="24"/>
        </w:rPr>
        <w:t>Not pre-approve</w:t>
      </w:r>
      <w:r w:rsidR="00B958CC">
        <w:rPr>
          <w:rFonts w:ascii="Times New Roman"/>
          <w:szCs w:val="24"/>
        </w:rPr>
        <w:t>d (a “Request for Approval” process</w:t>
      </w:r>
      <w:r w:rsidR="00B958CC" w:rsidRPr="00C92CB8">
        <w:rPr>
          <w:rFonts w:ascii="Times New Roman"/>
          <w:szCs w:val="24"/>
        </w:rPr>
        <w:t xml:space="preserve"> must also be completed for this </w:t>
      </w:r>
    </w:p>
    <w:p w:rsidR="00B958CC" w:rsidRPr="00C92CB8" w:rsidRDefault="00B958CC" w:rsidP="00B958CC">
      <w:pPr>
        <w:autoSpaceDE w:val="0"/>
        <w:autoSpaceDN w:val="0"/>
        <w:adjustRightInd w:val="0"/>
        <w:ind w:left="720"/>
        <w:rPr>
          <w:rFonts w:ascii="Times New Roman"/>
          <w:szCs w:val="24"/>
        </w:rPr>
      </w:pPr>
      <w:r>
        <w:rPr>
          <w:rFonts w:ascii="Times New Roman"/>
          <w:szCs w:val="24"/>
        </w:rPr>
        <w:t xml:space="preserve">   </w:t>
      </w:r>
      <w:r w:rsidR="00B25C0E">
        <w:rPr>
          <w:rFonts w:ascii="Times New Roman"/>
          <w:szCs w:val="24"/>
        </w:rPr>
        <w:t xml:space="preserve"> </w:t>
      </w:r>
      <w:r w:rsidR="004A5C2F">
        <w:rPr>
          <w:rFonts w:ascii="Times New Roman"/>
          <w:szCs w:val="24"/>
        </w:rPr>
        <w:t>S</w:t>
      </w:r>
      <w:r w:rsidRPr="00C92CB8">
        <w:rPr>
          <w:rFonts w:ascii="Times New Roman"/>
          <w:szCs w:val="24"/>
        </w:rPr>
        <w:t>trategy</w:t>
      </w:r>
      <w:r w:rsidR="004A5C2F">
        <w:rPr>
          <w:rFonts w:ascii="Times New Roman"/>
          <w:szCs w:val="24"/>
        </w:rPr>
        <w:t>;</w:t>
      </w:r>
      <w:r w:rsidR="00F70C5D">
        <w:rPr>
          <w:rFonts w:ascii="Times New Roman"/>
          <w:szCs w:val="24"/>
        </w:rPr>
        <w:t xml:space="preserve"> </w:t>
      </w:r>
      <w:r w:rsidR="004A5C2F">
        <w:rPr>
          <w:rFonts w:ascii="Times New Roman"/>
          <w:szCs w:val="24"/>
        </w:rPr>
        <w:t>s</w:t>
      </w:r>
      <w:r w:rsidR="00F70C5D">
        <w:rPr>
          <w:rFonts w:ascii="Times New Roman"/>
          <w:szCs w:val="24"/>
        </w:rPr>
        <w:t xml:space="preserve">ee </w:t>
      </w:r>
      <w:r w:rsidR="00F70C5D" w:rsidRPr="009D526C">
        <w:rPr>
          <w:rFonts w:ascii="Times New Roman"/>
          <w:szCs w:val="24"/>
        </w:rPr>
        <w:t xml:space="preserve">page </w:t>
      </w:r>
      <w:r w:rsidR="002F3D5A">
        <w:rPr>
          <w:rFonts w:ascii="Times New Roman"/>
          <w:szCs w:val="24"/>
        </w:rPr>
        <w:t>17</w:t>
      </w:r>
      <w:r>
        <w:rPr>
          <w:rFonts w:ascii="Times New Roman"/>
          <w:szCs w:val="24"/>
        </w:rPr>
        <w:t xml:space="preserve"> for additional information</w:t>
      </w:r>
      <w:r w:rsidRPr="00C92CB8">
        <w:rPr>
          <w:rFonts w:ascii="Times New Roman"/>
          <w:szCs w:val="24"/>
        </w:rPr>
        <w:t>)</w:t>
      </w:r>
    </w:p>
    <w:p w:rsidR="00B958CC" w:rsidRPr="00C92CB8" w:rsidRDefault="00B958CC" w:rsidP="00B958CC">
      <w:pPr>
        <w:autoSpaceDE w:val="0"/>
        <w:autoSpaceDN w:val="0"/>
        <w:adjustRightInd w:val="0"/>
        <w:ind w:firstLine="720"/>
        <w:rPr>
          <w:rFonts w:ascii="Times New Roman"/>
          <w:sz w:val="20"/>
        </w:rPr>
      </w:pPr>
    </w:p>
    <w:p w:rsidR="00B958CC" w:rsidRPr="00C92CB8" w:rsidRDefault="00B958CC" w:rsidP="00B958CC">
      <w:pPr>
        <w:autoSpaceDE w:val="0"/>
        <w:autoSpaceDN w:val="0"/>
        <w:adjustRightInd w:val="0"/>
        <w:rPr>
          <w:rFonts w:ascii="Times New Roman"/>
          <w:b/>
          <w:bCs/>
          <w:szCs w:val="24"/>
        </w:rPr>
      </w:pPr>
      <w:r w:rsidRPr="00C92CB8">
        <w:rPr>
          <w:rFonts w:ascii="Times New Roman"/>
          <w:b/>
          <w:bCs/>
          <w:szCs w:val="24"/>
        </w:rPr>
        <w:t>Who is the target population for this strategy?</w:t>
      </w:r>
    </w:p>
    <w:p w:rsidR="00B958CC" w:rsidRDefault="00B958CC" w:rsidP="00B958CC">
      <w:pPr>
        <w:autoSpaceDE w:val="0"/>
        <w:autoSpaceDN w:val="0"/>
        <w:adjustRightInd w:val="0"/>
        <w:rPr>
          <w:rFonts w:ascii="Times New Roman"/>
          <w:b/>
          <w:bCs/>
          <w:szCs w:val="24"/>
        </w:rPr>
      </w:pPr>
    </w:p>
    <w:p w:rsidR="00B958CC" w:rsidRDefault="00B958CC" w:rsidP="00B958CC">
      <w:pPr>
        <w:autoSpaceDE w:val="0"/>
        <w:autoSpaceDN w:val="0"/>
        <w:adjustRightInd w:val="0"/>
        <w:rPr>
          <w:rFonts w:ascii="Times New Roman"/>
          <w:b/>
          <w:bCs/>
          <w:szCs w:val="24"/>
        </w:rPr>
      </w:pPr>
    </w:p>
    <w:p w:rsidR="00B25C0E" w:rsidRPr="00C92CB8" w:rsidRDefault="00B25C0E" w:rsidP="00B958CC">
      <w:pPr>
        <w:autoSpaceDE w:val="0"/>
        <w:autoSpaceDN w:val="0"/>
        <w:adjustRightInd w:val="0"/>
        <w:rPr>
          <w:rFonts w:ascii="Times New Roman"/>
          <w:b/>
          <w:bCs/>
          <w:szCs w:val="24"/>
        </w:rPr>
      </w:pPr>
    </w:p>
    <w:p w:rsidR="00B958CC" w:rsidRPr="00C92CB8" w:rsidRDefault="00170FCC" w:rsidP="00B958CC">
      <w:pPr>
        <w:autoSpaceDE w:val="0"/>
        <w:autoSpaceDN w:val="0"/>
        <w:adjustRightInd w:val="0"/>
        <w:rPr>
          <w:rFonts w:ascii="Times New Roman"/>
          <w:b/>
          <w:bCs/>
          <w:szCs w:val="24"/>
        </w:rPr>
      </w:pPr>
      <w:r>
        <w:rPr>
          <w:rFonts w:ascii="Times New Roman"/>
          <w:b/>
          <w:bCs/>
          <w:szCs w:val="24"/>
        </w:rPr>
        <w:t>Which of the</w:t>
      </w:r>
      <w:r w:rsidR="00B958CC" w:rsidRPr="00C92CB8">
        <w:rPr>
          <w:rFonts w:ascii="Times New Roman"/>
          <w:b/>
          <w:bCs/>
          <w:szCs w:val="24"/>
        </w:rPr>
        <w:t xml:space="preserve"> </w:t>
      </w:r>
      <w:r w:rsidR="001078E0" w:rsidRPr="00116342">
        <w:rPr>
          <w:rFonts w:ascii="Times New Roman"/>
          <w:b/>
          <w:bCs/>
          <w:szCs w:val="24"/>
        </w:rPr>
        <w:t>underlying condition</w:t>
      </w:r>
      <w:r w:rsidR="00B958CC" w:rsidRPr="00C92CB8">
        <w:rPr>
          <w:rFonts w:ascii="Times New Roman"/>
          <w:b/>
          <w:bCs/>
          <w:szCs w:val="24"/>
        </w:rPr>
        <w:t xml:space="preserve">(s) will this strategy try </w:t>
      </w:r>
      <w:r w:rsidR="00027E07">
        <w:rPr>
          <w:rFonts w:ascii="Times New Roman"/>
          <w:b/>
          <w:bCs/>
          <w:szCs w:val="24"/>
        </w:rPr>
        <w:t>to</w:t>
      </w:r>
      <w:r w:rsidR="00B958CC" w:rsidRPr="00C92CB8">
        <w:rPr>
          <w:rFonts w:ascii="Times New Roman"/>
          <w:b/>
          <w:bCs/>
          <w:szCs w:val="24"/>
        </w:rPr>
        <w:t xml:space="preserve"> impact?</w:t>
      </w:r>
    </w:p>
    <w:p w:rsidR="00B958CC" w:rsidRDefault="00B958CC" w:rsidP="00B958CC">
      <w:pPr>
        <w:autoSpaceDE w:val="0"/>
        <w:autoSpaceDN w:val="0"/>
        <w:adjustRightInd w:val="0"/>
        <w:rPr>
          <w:rFonts w:ascii="Times New Roman"/>
          <w:b/>
          <w:bCs/>
          <w:szCs w:val="24"/>
        </w:rPr>
      </w:pPr>
    </w:p>
    <w:p w:rsidR="00B958CC" w:rsidRDefault="00B958CC" w:rsidP="00B958CC">
      <w:pPr>
        <w:autoSpaceDE w:val="0"/>
        <w:autoSpaceDN w:val="0"/>
        <w:adjustRightInd w:val="0"/>
        <w:rPr>
          <w:rFonts w:ascii="Times New Roman"/>
          <w:b/>
          <w:bCs/>
          <w:szCs w:val="24"/>
        </w:rPr>
      </w:pPr>
    </w:p>
    <w:p w:rsidR="00B25C0E" w:rsidRPr="00C92CB8" w:rsidRDefault="00B25C0E" w:rsidP="00B958CC">
      <w:pPr>
        <w:autoSpaceDE w:val="0"/>
        <w:autoSpaceDN w:val="0"/>
        <w:adjustRightInd w:val="0"/>
        <w:rPr>
          <w:rFonts w:ascii="Times New Roman"/>
          <w:b/>
          <w:bCs/>
          <w:szCs w:val="24"/>
        </w:rPr>
      </w:pPr>
    </w:p>
    <w:p w:rsidR="00B958CC" w:rsidRPr="00C92CB8" w:rsidRDefault="00B958CC" w:rsidP="00B958CC">
      <w:pPr>
        <w:autoSpaceDE w:val="0"/>
        <w:autoSpaceDN w:val="0"/>
        <w:adjustRightInd w:val="0"/>
        <w:rPr>
          <w:rFonts w:ascii="Times New Roman"/>
          <w:b/>
          <w:bCs/>
          <w:szCs w:val="24"/>
        </w:rPr>
      </w:pPr>
      <w:r w:rsidRPr="00C92CB8">
        <w:rPr>
          <w:rFonts w:ascii="Times New Roman"/>
          <w:b/>
          <w:bCs/>
          <w:szCs w:val="24"/>
        </w:rPr>
        <w:t xml:space="preserve">Which of </w:t>
      </w:r>
      <w:r w:rsidR="00170FCC">
        <w:rPr>
          <w:rFonts w:ascii="Times New Roman"/>
          <w:b/>
          <w:bCs/>
          <w:szCs w:val="24"/>
        </w:rPr>
        <w:t>the</w:t>
      </w:r>
      <w:r w:rsidRPr="00C92CB8">
        <w:rPr>
          <w:rFonts w:ascii="Times New Roman"/>
          <w:b/>
          <w:bCs/>
          <w:szCs w:val="24"/>
        </w:rPr>
        <w:t xml:space="preserve"> </w:t>
      </w:r>
      <w:r>
        <w:rPr>
          <w:rFonts w:ascii="Times New Roman"/>
          <w:b/>
          <w:bCs/>
          <w:szCs w:val="24"/>
        </w:rPr>
        <w:t>intervening variable</w:t>
      </w:r>
      <w:r w:rsidRPr="00C92CB8">
        <w:rPr>
          <w:rFonts w:ascii="Times New Roman"/>
          <w:b/>
          <w:bCs/>
          <w:szCs w:val="24"/>
        </w:rPr>
        <w:t xml:space="preserve">(s) will this strategy try </w:t>
      </w:r>
      <w:r w:rsidR="00DF5985">
        <w:rPr>
          <w:rFonts w:ascii="Times New Roman"/>
          <w:b/>
          <w:bCs/>
          <w:szCs w:val="24"/>
        </w:rPr>
        <w:t>to</w:t>
      </w:r>
      <w:r w:rsidRPr="00C92CB8">
        <w:rPr>
          <w:rFonts w:ascii="Times New Roman"/>
          <w:b/>
          <w:bCs/>
          <w:szCs w:val="24"/>
        </w:rPr>
        <w:t xml:space="preserve"> impact?</w:t>
      </w:r>
    </w:p>
    <w:p w:rsidR="00B958CC" w:rsidRDefault="00B958CC" w:rsidP="00B958CC">
      <w:pPr>
        <w:autoSpaceDE w:val="0"/>
        <w:autoSpaceDN w:val="0"/>
        <w:adjustRightInd w:val="0"/>
        <w:rPr>
          <w:rFonts w:ascii="Times New Roman"/>
          <w:b/>
          <w:bCs/>
          <w:szCs w:val="24"/>
        </w:rPr>
      </w:pPr>
    </w:p>
    <w:p w:rsidR="00B958CC" w:rsidRDefault="00B958CC" w:rsidP="00B958CC">
      <w:pPr>
        <w:autoSpaceDE w:val="0"/>
        <w:autoSpaceDN w:val="0"/>
        <w:adjustRightInd w:val="0"/>
        <w:rPr>
          <w:rFonts w:ascii="Times New Roman"/>
          <w:b/>
          <w:bCs/>
          <w:szCs w:val="24"/>
        </w:rPr>
      </w:pPr>
    </w:p>
    <w:p w:rsidR="00B25C0E" w:rsidRPr="00C92CB8" w:rsidRDefault="00B25C0E" w:rsidP="00B958CC">
      <w:pPr>
        <w:autoSpaceDE w:val="0"/>
        <w:autoSpaceDN w:val="0"/>
        <w:adjustRightInd w:val="0"/>
        <w:rPr>
          <w:rFonts w:ascii="Times New Roman"/>
          <w:b/>
          <w:bCs/>
          <w:szCs w:val="24"/>
        </w:rPr>
      </w:pPr>
    </w:p>
    <w:p w:rsidR="00B958CC" w:rsidRPr="00C92CB8" w:rsidRDefault="00F01BD5" w:rsidP="00B958CC">
      <w:pPr>
        <w:autoSpaceDE w:val="0"/>
        <w:autoSpaceDN w:val="0"/>
        <w:adjustRightInd w:val="0"/>
        <w:rPr>
          <w:rFonts w:ascii="Times New Roman"/>
          <w:b/>
          <w:bCs/>
          <w:szCs w:val="24"/>
        </w:rPr>
      </w:pPr>
      <w:r>
        <w:rPr>
          <w:rFonts w:ascii="Times New Roman"/>
          <w:b/>
          <w:bCs/>
          <w:szCs w:val="24"/>
        </w:rPr>
        <w:t>Complete a theoretical “If-T</w:t>
      </w:r>
      <w:r w:rsidR="00B958CC" w:rsidRPr="00C92CB8">
        <w:rPr>
          <w:rFonts w:ascii="Times New Roman"/>
          <w:b/>
          <w:bCs/>
          <w:szCs w:val="24"/>
        </w:rPr>
        <w:t>hen” proposition for this strategy</w:t>
      </w:r>
      <w:r w:rsidR="004A5C2F">
        <w:rPr>
          <w:rFonts w:ascii="Times New Roman"/>
          <w:b/>
          <w:bCs/>
          <w:szCs w:val="24"/>
        </w:rPr>
        <w:t>.</w:t>
      </w:r>
      <w:r w:rsidR="00B958CC" w:rsidRPr="00C92CB8">
        <w:rPr>
          <w:rFonts w:ascii="Times New Roman"/>
          <w:b/>
          <w:bCs/>
          <w:szCs w:val="24"/>
        </w:rPr>
        <w:t xml:space="preserve"> (</w:t>
      </w:r>
      <w:proofErr w:type="gramStart"/>
      <w:r w:rsidR="00B958CC" w:rsidRPr="00C92CB8">
        <w:rPr>
          <w:rFonts w:ascii="Times New Roman"/>
          <w:b/>
          <w:bCs/>
          <w:szCs w:val="24"/>
        </w:rPr>
        <w:t>conceptual</w:t>
      </w:r>
      <w:proofErr w:type="gramEnd"/>
      <w:r w:rsidR="00B958CC" w:rsidRPr="00C92CB8">
        <w:rPr>
          <w:rFonts w:ascii="Times New Roman"/>
          <w:b/>
          <w:bCs/>
          <w:szCs w:val="24"/>
        </w:rPr>
        <w:t xml:space="preserve"> fit)</w:t>
      </w:r>
    </w:p>
    <w:p w:rsidR="00B958CC" w:rsidRPr="00B25C0E" w:rsidRDefault="00B958CC" w:rsidP="00B958CC">
      <w:pPr>
        <w:autoSpaceDE w:val="0"/>
        <w:autoSpaceDN w:val="0"/>
        <w:adjustRightInd w:val="0"/>
        <w:rPr>
          <w:rFonts w:ascii="Times New Roman"/>
          <w:szCs w:val="24"/>
        </w:rPr>
      </w:pPr>
    </w:p>
    <w:p w:rsidR="00B958CC" w:rsidRPr="00B25C0E" w:rsidRDefault="00B958CC" w:rsidP="00B958CC">
      <w:pPr>
        <w:autoSpaceDE w:val="0"/>
        <w:autoSpaceDN w:val="0"/>
        <w:adjustRightInd w:val="0"/>
        <w:rPr>
          <w:rFonts w:ascii="Times New Roman"/>
          <w:szCs w:val="24"/>
        </w:rPr>
      </w:pPr>
    </w:p>
    <w:p w:rsidR="00B25C0E" w:rsidRPr="00B25C0E" w:rsidRDefault="00B25C0E" w:rsidP="00B958CC">
      <w:pPr>
        <w:autoSpaceDE w:val="0"/>
        <w:autoSpaceDN w:val="0"/>
        <w:adjustRightInd w:val="0"/>
        <w:rPr>
          <w:rFonts w:ascii="Times New Roman"/>
          <w:szCs w:val="24"/>
        </w:rPr>
      </w:pPr>
    </w:p>
    <w:p w:rsidR="00B958CC" w:rsidRPr="00C92CB8" w:rsidRDefault="00B958CC" w:rsidP="00B958CC">
      <w:pPr>
        <w:autoSpaceDE w:val="0"/>
        <w:autoSpaceDN w:val="0"/>
        <w:adjustRightInd w:val="0"/>
        <w:rPr>
          <w:rFonts w:ascii="Times New Roman"/>
          <w:b/>
          <w:bCs/>
          <w:szCs w:val="24"/>
        </w:rPr>
      </w:pPr>
      <w:r w:rsidRPr="00C92CB8">
        <w:rPr>
          <w:rFonts w:ascii="Times New Roman"/>
          <w:b/>
          <w:bCs/>
          <w:szCs w:val="24"/>
        </w:rPr>
        <w:t xml:space="preserve">Demonstrate that </w:t>
      </w:r>
      <w:r w:rsidR="00170FCC">
        <w:rPr>
          <w:rFonts w:ascii="Times New Roman"/>
          <w:b/>
          <w:bCs/>
          <w:szCs w:val="24"/>
        </w:rPr>
        <w:t>the</w:t>
      </w:r>
      <w:r w:rsidRPr="00C92CB8">
        <w:rPr>
          <w:rFonts w:ascii="Times New Roman"/>
          <w:b/>
          <w:bCs/>
          <w:szCs w:val="24"/>
        </w:rPr>
        <w:t xml:space="preserve"> county has the readiness and capacity to effectively</w:t>
      </w:r>
      <w:r>
        <w:rPr>
          <w:rFonts w:ascii="Times New Roman"/>
          <w:b/>
          <w:bCs/>
          <w:szCs w:val="24"/>
        </w:rPr>
        <w:t xml:space="preserve"> </w:t>
      </w:r>
      <w:r w:rsidRPr="00C92CB8">
        <w:rPr>
          <w:rFonts w:ascii="Times New Roman"/>
          <w:b/>
          <w:bCs/>
          <w:szCs w:val="24"/>
        </w:rPr>
        <w:t>implement this strategy</w:t>
      </w:r>
      <w:r w:rsidR="004A5C2F">
        <w:rPr>
          <w:rFonts w:ascii="Times New Roman"/>
          <w:b/>
          <w:bCs/>
          <w:szCs w:val="24"/>
        </w:rPr>
        <w:t>.</w:t>
      </w:r>
      <w:r w:rsidRPr="00C92CB8">
        <w:rPr>
          <w:rFonts w:ascii="Times New Roman"/>
          <w:b/>
          <w:bCs/>
          <w:szCs w:val="24"/>
        </w:rPr>
        <w:t xml:space="preserve"> (</w:t>
      </w:r>
      <w:proofErr w:type="gramStart"/>
      <w:r w:rsidRPr="00C92CB8">
        <w:rPr>
          <w:rFonts w:ascii="Times New Roman"/>
          <w:b/>
          <w:bCs/>
          <w:szCs w:val="24"/>
        </w:rPr>
        <w:t>practical</w:t>
      </w:r>
      <w:proofErr w:type="gramEnd"/>
      <w:r w:rsidRPr="00C92CB8">
        <w:rPr>
          <w:rFonts w:ascii="Times New Roman"/>
          <w:b/>
          <w:bCs/>
          <w:szCs w:val="24"/>
        </w:rPr>
        <w:t xml:space="preserve"> fit)</w:t>
      </w:r>
    </w:p>
    <w:p w:rsidR="00B958CC" w:rsidRDefault="00B958CC" w:rsidP="00B958CC">
      <w:pPr>
        <w:autoSpaceDE w:val="0"/>
        <w:autoSpaceDN w:val="0"/>
        <w:adjustRightInd w:val="0"/>
        <w:rPr>
          <w:rFonts w:ascii="Times New Roman"/>
          <w:b/>
          <w:bCs/>
          <w:szCs w:val="24"/>
        </w:rPr>
      </w:pPr>
    </w:p>
    <w:p w:rsidR="00B25C0E" w:rsidRDefault="00B25C0E" w:rsidP="00B958CC">
      <w:pPr>
        <w:autoSpaceDE w:val="0"/>
        <w:autoSpaceDN w:val="0"/>
        <w:adjustRightInd w:val="0"/>
        <w:rPr>
          <w:rFonts w:ascii="Times New Roman"/>
          <w:b/>
          <w:bCs/>
          <w:szCs w:val="24"/>
        </w:rPr>
      </w:pPr>
    </w:p>
    <w:p w:rsidR="00B25C0E" w:rsidRPr="00C92CB8" w:rsidRDefault="00B25C0E" w:rsidP="00B958CC">
      <w:pPr>
        <w:autoSpaceDE w:val="0"/>
        <w:autoSpaceDN w:val="0"/>
        <w:adjustRightInd w:val="0"/>
        <w:rPr>
          <w:rFonts w:ascii="Times New Roman"/>
          <w:b/>
          <w:bCs/>
          <w:szCs w:val="24"/>
        </w:rPr>
      </w:pPr>
    </w:p>
    <w:p w:rsidR="00B958CC" w:rsidRDefault="00B958CC" w:rsidP="00B958CC">
      <w:pPr>
        <w:autoSpaceDE w:val="0"/>
        <w:autoSpaceDN w:val="0"/>
        <w:adjustRightInd w:val="0"/>
        <w:rPr>
          <w:rFonts w:ascii="Times New Roman"/>
          <w:b/>
          <w:bCs/>
          <w:szCs w:val="24"/>
        </w:rPr>
      </w:pPr>
      <w:r w:rsidRPr="00C92CB8">
        <w:rPr>
          <w:rFonts w:ascii="Times New Roman"/>
          <w:b/>
          <w:bCs/>
          <w:szCs w:val="24"/>
        </w:rPr>
        <w:t>Will this strategy be implement</w:t>
      </w:r>
      <w:r w:rsidR="00170FCC">
        <w:rPr>
          <w:rFonts w:ascii="Times New Roman"/>
          <w:b/>
          <w:bCs/>
          <w:szCs w:val="24"/>
        </w:rPr>
        <w:t>ed as intended in the</w:t>
      </w:r>
      <w:r>
        <w:rPr>
          <w:rFonts w:ascii="Times New Roman"/>
          <w:b/>
          <w:bCs/>
          <w:szCs w:val="24"/>
        </w:rPr>
        <w:t xml:space="preserve"> county</w:t>
      </w:r>
      <w:r w:rsidRPr="00C92CB8">
        <w:rPr>
          <w:rFonts w:ascii="Times New Roman"/>
          <w:b/>
          <w:bCs/>
          <w:szCs w:val="24"/>
        </w:rPr>
        <w:t>? (</w:t>
      </w:r>
      <w:proofErr w:type="gramStart"/>
      <w:r w:rsidRPr="00C92CB8">
        <w:rPr>
          <w:rFonts w:ascii="Times New Roman"/>
          <w:b/>
          <w:bCs/>
          <w:szCs w:val="24"/>
        </w:rPr>
        <w:t>ability</w:t>
      </w:r>
      <w:proofErr w:type="gramEnd"/>
      <w:r w:rsidRPr="00C92CB8">
        <w:rPr>
          <w:rFonts w:ascii="Times New Roman"/>
          <w:b/>
          <w:bCs/>
          <w:szCs w:val="24"/>
        </w:rPr>
        <w:t xml:space="preserve"> to</w:t>
      </w:r>
      <w:r>
        <w:rPr>
          <w:rFonts w:ascii="Times New Roman"/>
          <w:b/>
          <w:bCs/>
          <w:szCs w:val="24"/>
        </w:rPr>
        <w:t xml:space="preserve"> </w:t>
      </w:r>
      <w:r w:rsidRPr="00C92CB8">
        <w:rPr>
          <w:rFonts w:ascii="Times New Roman"/>
          <w:b/>
          <w:bCs/>
          <w:szCs w:val="24"/>
        </w:rPr>
        <w:t>implement with fidelity)</w:t>
      </w:r>
    </w:p>
    <w:p w:rsidR="00B958CC" w:rsidRPr="00C92CB8" w:rsidRDefault="00B958CC" w:rsidP="00B958CC">
      <w:pPr>
        <w:autoSpaceDE w:val="0"/>
        <w:autoSpaceDN w:val="0"/>
        <w:adjustRightInd w:val="0"/>
        <w:rPr>
          <w:rFonts w:ascii="Times New Roman"/>
          <w:b/>
          <w:bCs/>
          <w:szCs w:val="24"/>
        </w:rPr>
      </w:pPr>
    </w:p>
    <w:p w:rsidR="00B958CC"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Yes, this strategy will be implemented as intended</w:t>
      </w:r>
    </w:p>
    <w:p w:rsidR="00B958CC" w:rsidRPr="002D1579" w:rsidRDefault="00B958CC" w:rsidP="00B958CC">
      <w:pPr>
        <w:autoSpaceDE w:val="0"/>
        <w:autoSpaceDN w:val="0"/>
        <w:adjustRightInd w:val="0"/>
        <w:ind w:left="720"/>
        <w:rPr>
          <w:rFonts w:ascii="Times New Roman"/>
          <w:szCs w:val="24"/>
        </w:rPr>
      </w:pPr>
    </w:p>
    <w:p w:rsidR="00B958CC"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 xml:space="preserve">No, some changes </w:t>
      </w:r>
      <w:r w:rsidR="00170FCC">
        <w:rPr>
          <w:rFonts w:ascii="Times New Roman"/>
          <w:szCs w:val="24"/>
        </w:rPr>
        <w:t xml:space="preserve">will be made </w:t>
      </w:r>
      <w:r w:rsidR="00B958CC" w:rsidRPr="002D1579">
        <w:rPr>
          <w:rFonts w:ascii="Times New Roman"/>
          <w:szCs w:val="24"/>
        </w:rPr>
        <w:t xml:space="preserve">to how this strategy is implemented…to better </w:t>
      </w:r>
    </w:p>
    <w:p w:rsidR="00B958CC" w:rsidRDefault="00B958CC" w:rsidP="00B958CC">
      <w:pPr>
        <w:autoSpaceDE w:val="0"/>
        <w:autoSpaceDN w:val="0"/>
        <w:adjustRightInd w:val="0"/>
        <w:ind w:left="720"/>
        <w:rPr>
          <w:rFonts w:ascii="Times New Roman"/>
          <w:szCs w:val="24"/>
        </w:rPr>
      </w:pPr>
      <w:r>
        <w:rPr>
          <w:rFonts w:ascii="Times New Roman"/>
          <w:szCs w:val="24"/>
        </w:rPr>
        <w:t xml:space="preserve">    </w:t>
      </w:r>
      <w:proofErr w:type="gramStart"/>
      <w:r w:rsidRPr="002D1579">
        <w:rPr>
          <w:rFonts w:ascii="Times New Roman"/>
          <w:szCs w:val="24"/>
        </w:rPr>
        <w:t>address</w:t>
      </w:r>
      <w:proofErr w:type="gramEnd"/>
      <w:r w:rsidRPr="002D1579">
        <w:rPr>
          <w:rFonts w:ascii="Times New Roman"/>
          <w:szCs w:val="24"/>
        </w:rPr>
        <w:t xml:space="preserve"> </w:t>
      </w:r>
      <w:r w:rsidR="00170FCC">
        <w:rPr>
          <w:rFonts w:ascii="Times New Roman"/>
          <w:szCs w:val="24"/>
        </w:rPr>
        <w:t>the</w:t>
      </w:r>
      <w:r>
        <w:rPr>
          <w:rFonts w:ascii="Times New Roman"/>
          <w:szCs w:val="24"/>
        </w:rPr>
        <w:t xml:space="preserve"> </w:t>
      </w:r>
      <w:r w:rsidRPr="002D1579">
        <w:rPr>
          <w:rFonts w:ascii="Times New Roman"/>
          <w:szCs w:val="24"/>
        </w:rPr>
        <w:t>target popula</w:t>
      </w:r>
      <w:r w:rsidR="00F01BD5">
        <w:rPr>
          <w:rFonts w:ascii="Times New Roman"/>
          <w:szCs w:val="24"/>
        </w:rPr>
        <w:t xml:space="preserve">tion or the readiness/abilities </w:t>
      </w:r>
      <w:r w:rsidRPr="002D1579">
        <w:rPr>
          <w:rFonts w:ascii="Times New Roman"/>
          <w:szCs w:val="24"/>
        </w:rPr>
        <w:t xml:space="preserve">of our community/coalition </w:t>
      </w:r>
    </w:p>
    <w:p w:rsidR="00B958CC" w:rsidRDefault="00B958CC" w:rsidP="00B958CC">
      <w:pPr>
        <w:autoSpaceDE w:val="0"/>
        <w:autoSpaceDN w:val="0"/>
        <w:adjustRightInd w:val="0"/>
        <w:ind w:left="720"/>
        <w:rPr>
          <w:rFonts w:ascii="Times New Roman"/>
          <w:szCs w:val="24"/>
        </w:rPr>
      </w:pPr>
      <w:r>
        <w:rPr>
          <w:rFonts w:ascii="Times New Roman"/>
          <w:szCs w:val="24"/>
        </w:rPr>
        <w:t xml:space="preserve">   </w:t>
      </w:r>
      <w:r w:rsidRPr="002D1579">
        <w:rPr>
          <w:rFonts w:ascii="Times New Roman"/>
          <w:szCs w:val="24"/>
        </w:rPr>
        <w:t>(</w:t>
      </w:r>
      <w:proofErr w:type="gramStart"/>
      <w:r w:rsidRPr="002D1579">
        <w:rPr>
          <w:rFonts w:ascii="Times New Roman"/>
          <w:szCs w:val="24"/>
        </w:rPr>
        <w:t>discuss</w:t>
      </w:r>
      <w:proofErr w:type="gramEnd"/>
      <w:r w:rsidRPr="002D1579">
        <w:rPr>
          <w:rFonts w:ascii="Times New Roman"/>
          <w:szCs w:val="24"/>
        </w:rPr>
        <w:t xml:space="preserve"> below)</w:t>
      </w:r>
    </w:p>
    <w:p w:rsidR="00B25C0E" w:rsidRDefault="00B25C0E" w:rsidP="00B958CC">
      <w:pPr>
        <w:autoSpaceDE w:val="0"/>
        <w:autoSpaceDN w:val="0"/>
        <w:adjustRightInd w:val="0"/>
        <w:ind w:left="720"/>
        <w:rPr>
          <w:rFonts w:ascii="Times New Roman"/>
          <w:szCs w:val="24"/>
        </w:rPr>
      </w:pPr>
    </w:p>
    <w:p w:rsidR="00B958CC" w:rsidRPr="00C92CB8" w:rsidRDefault="00B958CC" w:rsidP="00B958CC">
      <w:pPr>
        <w:autoSpaceDE w:val="0"/>
        <w:autoSpaceDN w:val="0"/>
        <w:adjustRightInd w:val="0"/>
        <w:rPr>
          <w:rFonts w:ascii="Times New Roman"/>
          <w:b/>
          <w:bCs/>
          <w:szCs w:val="24"/>
        </w:rPr>
      </w:pPr>
    </w:p>
    <w:p w:rsidR="00B958CC" w:rsidRDefault="00B958CC" w:rsidP="00B958CC">
      <w:pPr>
        <w:autoSpaceDE w:val="0"/>
        <w:autoSpaceDN w:val="0"/>
        <w:adjustRightInd w:val="0"/>
        <w:rPr>
          <w:rFonts w:ascii="Times New Roman"/>
          <w:b/>
          <w:bCs/>
          <w:szCs w:val="24"/>
        </w:rPr>
      </w:pPr>
      <w:r w:rsidRPr="00C92CB8">
        <w:rPr>
          <w:rFonts w:ascii="Times New Roman"/>
          <w:b/>
          <w:bCs/>
          <w:szCs w:val="24"/>
        </w:rPr>
        <w:t xml:space="preserve">Is this strategy culturally appropriate and culturally relevant for </w:t>
      </w:r>
      <w:r w:rsidR="00170FCC">
        <w:rPr>
          <w:rFonts w:ascii="Times New Roman"/>
          <w:b/>
          <w:bCs/>
          <w:szCs w:val="24"/>
        </w:rPr>
        <w:t>the</w:t>
      </w:r>
      <w:r w:rsidRPr="00C92CB8">
        <w:rPr>
          <w:rFonts w:ascii="Times New Roman"/>
          <w:b/>
          <w:bCs/>
          <w:szCs w:val="24"/>
        </w:rPr>
        <w:t xml:space="preserve"> target</w:t>
      </w:r>
      <w:r>
        <w:rPr>
          <w:rFonts w:ascii="Times New Roman"/>
          <w:b/>
          <w:bCs/>
          <w:szCs w:val="24"/>
        </w:rPr>
        <w:t xml:space="preserve"> </w:t>
      </w:r>
      <w:r w:rsidRPr="00C92CB8">
        <w:rPr>
          <w:rFonts w:ascii="Times New Roman"/>
          <w:b/>
          <w:bCs/>
          <w:szCs w:val="24"/>
        </w:rPr>
        <w:t>population? (</w:t>
      </w:r>
      <w:proofErr w:type="gramStart"/>
      <w:r w:rsidRPr="00C92CB8">
        <w:rPr>
          <w:rFonts w:ascii="Times New Roman"/>
          <w:b/>
          <w:bCs/>
          <w:szCs w:val="24"/>
        </w:rPr>
        <w:t>cultural</w:t>
      </w:r>
      <w:proofErr w:type="gramEnd"/>
      <w:r w:rsidRPr="00C92CB8">
        <w:rPr>
          <w:rFonts w:ascii="Times New Roman"/>
          <w:b/>
          <w:bCs/>
          <w:szCs w:val="24"/>
        </w:rPr>
        <w:t xml:space="preserve"> fit)</w:t>
      </w:r>
    </w:p>
    <w:p w:rsidR="00B958CC" w:rsidRPr="00C92CB8" w:rsidRDefault="00B958CC" w:rsidP="00B958CC">
      <w:pPr>
        <w:autoSpaceDE w:val="0"/>
        <w:autoSpaceDN w:val="0"/>
        <w:adjustRightInd w:val="0"/>
        <w:rPr>
          <w:rFonts w:ascii="Times New Roman"/>
          <w:b/>
          <w:bCs/>
          <w:szCs w:val="24"/>
        </w:rPr>
      </w:pPr>
    </w:p>
    <w:p w:rsidR="00B958CC"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Yes, this strategy is culturally appropriate and relevant as intended</w:t>
      </w:r>
    </w:p>
    <w:p w:rsidR="00B958CC" w:rsidRPr="002D1579" w:rsidRDefault="00B958CC" w:rsidP="00B958CC">
      <w:pPr>
        <w:autoSpaceDE w:val="0"/>
        <w:autoSpaceDN w:val="0"/>
        <w:adjustRightInd w:val="0"/>
        <w:ind w:left="720"/>
        <w:rPr>
          <w:rFonts w:ascii="Times New Roman"/>
          <w:szCs w:val="24"/>
        </w:rPr>
      </w:pPr>
    </w:p>
    <w:p w:rsidR="00B958CC"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 xml:space="preserve">Yes, but </w:t>
      </w:r>
      <w:r w:rsidR="00170FCC">
        <w:rPr>
          <w:rFonts w:ascii="Times New Roman"/>
          <w:szCs w:val="24"/>
        </w:rPr>
        <w:t xml:space="preserve">it has been </w:t>
      </w:r>
      <w:r w:rsidR="00B958CC" w:rsidRPr="002D1579">
        <w:rPr>
          <w:rFonts w:ascii="Times New Roman"/>
          <w:szCs w:val="24"/>
        </w:rPr>
        <w:t>modified it to make it more culturally appropriat</w:t>
      </w:r>
      <w:r w:rsidR="00B958CC">
        <w:rPr>
          <w:rFonts w:ascii="Times New Roman"/>
          <w:szCs w:val="24"/>
        </w:rPr>
        <w:t xml:space="preserve">e and relevant for </w:t>
      </w:r>
    </w:p>
    <w:p w:rsidR="00B958CC" w:rsidRPr="002D1579" w:rsidRDefault="00B958CC" w:rsidP="00B958CC">
      <w:pPr>
        <w:autoSpaceDE w:val="0"/>
        <w:autoSpaceDN w:val="0"/>
        <w:adjustRightInd w:val="0"/>
        <w:ind w:left="720"/>
        <w:rPr>
          <w:rFonts w:ascii="Times New Roman"/>
          <w:szCs w:val="24"/>
        </w:rPr>
      </w:pPr>
      <w:r>
        <w:rPr>
          <w:rFonts w:ascii="Times New Roman"/>
          <w:szCs w:val="24"/>
        </w:rPr>
        <w:t xml:space="preserve">    </w:t>
      </w:r>
      <w:proofErr w:type="gramStart"/>
      <w:r w:rsidR="00170FCC">
        <w:rPr>
          <w:rFonts w:ascii="Times New Roman"/>
          <w:szCs w:val="24"/>
        </w:rPr>
        <w:t>the</w:t>
      </w:r>
      <w:proofErr w:type="gramEnd"/>
      <w:r>
        <w:rPr>
          <w:rFonts w:ascii="Times New Roman"/>
          <w:szCs w:val="24"/>
        </w:rPr>
        <w:t xml:space="preserve"> county </w:t>
      </w:r>
      <w:r w:rsidRPr="002D1579">
        <w:rPr>
          <w:rFonts w:ascii="Times New Roman"/>
          <w:szCs w:val="24"/>
        </w:rPr>
        <w:t>(discuss below)</w:t>
      </w:r>
    </w:p>
    <w:p w:rsidR="00B958CC" w:rsidRDefault="00B958CC" w:rsidP="00B958CC">
      <w:pPr>
        <w:autoSpaceDE w:val="0"/>
        <w:autoSpaceDN w:val="0"/>
        <w:adjustRightInd w:val="0"/>
        <w:rPr>
          <w:rFonts w:ascii="Times New Roman"/>
          <w:b/>
          <w:bCs/>
          <w:szCs w:val="24"/>
        </w:rPr>
      </w:pPr>
    </w:p>
    <w:p w:rsidR="00B25C0E" w:rsidRPr="00C92CB8" w:rsidRDefault="00B25C0E" w:rsidP="00B958CC">
      <w:pPr>
        <w:autoSpaceDE w:val="0"/>
        <w:autoSpaceDN w:val="0"/>
        <w:adjustRightInd w:val="0"/>
        <w:rPr>
          <w:rFonts w:ascii="Times New Roman"/>
          <w:b/>
          <w:bCs/>
          <w:szCs w:val="24"/>
        </w:rPr>
      </w:pPr>
    </w:p>
    <w:p w:rsidR="00B958CC" w:rsidRDefault="00B958CC" w:rsidP="00B958CC">
      <w:pPr>
        <w:autoSpaceDE w:val="0"/>
        <w:autoSpaceDN w:val="0"/>
        <w:adjustRightInd w:val="0"/>
        <w:rPr>
          <w:rFonts w:ascii="Times New Roman"/>
          <w:b/>
          <w:bCs/>
          <w:szCs w:val="24"/>
        </w:rPr>
      </w:pPr>
      <w:r w:rsidRPr="00C92CB8">
        <w:rPr>
          <w:rFonts w:ascii="Times New Roman"/>
          <w:b/>
          <w:bCs/>
          <w:szCs w:val="24"/>
        </w:rPr>
        <w:t>What will be needed to sustain</w:t>
      </w:r>
      <w:r>
        <w:rPr>
          <w:rFonts w:ascii="Times New Roman"/>
          <w:b/>
          <w:bCs/>
          <w:szCs w:val="24"/>
        </w:rPr>
        <w:t xml:space="preserve"> this strategy in </w:t>
      </w:r>
      <w:r w:rsidR="00170FCC">
        <w:rPr>
          <w:rFonts w:ascii="Times New Roman"/>
          <w:b/>
          <w:bCs/>
          <w:szCs w:val="24"/>
        </w:rPr>
        <w:t>the</w:t>
      </w:r>
      <w:r>
        <w:rPr>
          <w:rFonts w:ascii="Times New Roman"/>
          <w:b/>
          <w:bCs/>
          <w:szCs w:val="24"/>
        </w:rPr>
        <w:t xml:space="preserve"> county</w:t>
      </w:r>
      <w:r w:rsidRPr="00C92CB8">
        <w:rPr>
          <w:rFonts w:ascii="Times New Roman"/>
          <w:b/>
          <w:bCs/>
          <w:szCs w:val="24"/>
        </w:rPr>
        <w:t xml:space="preserve"> beyond the </w:t>
      </w:r>
      <w:r w:rsidR="00F25498">
        <w:rPr>
          <w:rFonts w:ascii="Times New Roman"/>
          <w:b/>
          <w:bCs/>
          <w:szCs w:val="24"/>
        </w:rPr>
        <w:t>IPFS</w:t>
      </w:r>
      <w:r w:rsidRPr="00C92CB8">
        <w:rPr>
          <w:rFonts w:ascii="Times New Roman"/>
          <w:b/>
          <w:bCs/>
          <w:szCs w:val="24"/>
        </w:rPr>
        <w:t>? (</w:t>
      </w:r>
      <w:proofErr w:type="gramStart"/>
      <w:r w:rsidRPr="00C92CB8">
        <w:rPr>
          <w:rFonts w:ascii="Times New Roman"/>
          <w:b/>
          <w:bCs/>
          <w:szCs w:val="24"/>
        </w:rPr>
        <w:t>sustainability</w:t>
      </w:r>
      <w:proofErr w:type="gramEnd"/>
      <w:r w:rsidRPr="00C92CB8">
        <w:rPr>
          <w:rFonts w:ascii="Times New Roman"/>
          <w:b/>
          <w:bCs/>
          <w:szCs w:val="24"/>
        </w:rPr>
        <w:t>)</w:t>
      </w:r>
    </w:p>
    <w:p w:rsidR="00B25C0E" w:rsidRPr="00C92CB8" w:rsidRDefault="00B25C0E" w:rsidP="00B958CC">
      <w:pPr>
        <w:autoSpaceDE w:val="0"/>
        <w:autoSpaceDN w:val="0"/>
        <w:adjustRightInd w:val="0"/>
        <w:rPr>
          <w:rFonts w:ascii="Times New Roman"/>
          <w:b/>
          <w:bCs/>
          <w:szCs w:val="24"/>
        </w:rPr>
      </w:pPr>
    </w:p>
    <w:p w:rsidR="00B958CC" w:rsidRPr="002D1579"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Additional funding</w:t>
      </w:r>
    </w:p>
    <w:p w:rsidR="00B958CC" w:rsidRPr="002D1579"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Strong support from stakeholders</w:t>
      </w:r>
    </w:p>
    <w:p w:rsidR="00B958CC" w:rsidRPr="002D1579" w:rsidRDefault="00497635" w:rsidP="00B958CC">
      <w:pPr>
        <w:autoSpaceDE w:val="0"/>
        <w:autoSpaceDN w:val="0"/>
        <w:adjustRightInd w:val="0"/>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Almost nothing, it should be sustainable on its own</w:t>
      </w:r>
    </w:p>
    <w:p w:rsidR="00B958CC" w:rsidRPr="002D1579" w:rsidRDefault="00497635" w:rsidP="00B958CC">
      <w:pPr>
        <w:ind w:left="720"/>
        <w:rPr>
          <w:rFonts w:ascii="Times New Roman"/>
          <w:szCs w:val="24"/>
        </w:rPr>
      </w:pPr>
      <w:r w:rsidRPr="00D96D0F">
        <w:rPr>
          <w:rFonts w:hAnsi="Times"/>
          <w:b/>
          <w:sz w:val="20"/>
        </w:rPr>
        <w:fldChar w:fldCharType="begin">
          <w:ffData>
            <w:name w:val="Check39"/>
            <w:enabled/>
            <w:calcOnExit w:val="0"/>
            <w:checkBox>
              <w:sizeAuto/>
              <w:default w:val="0"/>
            </w:checkBox>
          </w:ffData>
        </w:fldChar>
      </w:r>
      <w:r w:rsidR="00B958CC" w:rsidRPr="00D96D0F">
        <w:rPr>
          <w:rFonts w:hAnsi="Times"/>
          <w:b/>
          <w:sz w:val="20"/>
        </w:rPr>
        <w:instrText xml:space="preserve"> FORMCHECKBOX </w:instrText>
      </w:r>
      <w:r w:rsidR="00A14F2A">
        <w:rPr>
          <w:rFonts w:hAnsi="Times"/>
          <w:b/>
          <w:sz w:val="20"/>
        </w:rPr>
      </w:r>
      <w:r w:rsidR="00A14F2A">
        <w:rPr>
          <w:rFonts w:hAnsi="Times"/>
          <w:b/>
          <w:sz w:val="20"/>
        </w:rPr>
        <w:fldChar w:fldCharType="separate"/>
      </w:r>
      <w:r w:rsidRPr="00D96D0F">
        <w:rPr>
          <w:rFonts w:hAnsi="Times"/>
          <w:b/>
          <w:sz w:val="20"/>
        </w:rPr>
        <w:fldChar w:fldCharType="end"/>
      </w:r>
      <w:r w:rsidR="00B958CC" w:rsidRPr="002D1579">
        <w:rPr>
          <w:rFonts w:ascii="Times New Roman"/>
          <w:szCs w:val="24"/>
        </w:rPr>
        <w:t>Other, please specify</w:t>
      </w:r>
      <w:r w:rsidR="00B958CC">
        <w:rPr>
          <w:rFonts w:ascii="Times New Roman"/>
          <w:szCs w:val="24"/>
        </w:rPr>
        <w:t>:</w:t>
      </w:r>
    </w:p>
    <w:p w:rsidR="00B25C0E" w:rsidRDefault="00B25C0E" w:rsidP="002A770C">
      <w:pPr>
        <w:autoSpaceDE w:val="0"/>
        <w:autoSpaceDN w:val="0"/>
        <w:adjustRightInd w:val="0"/>
        <w:rPr>
          <w:rFonts w:asciiTheme="majorHAnsi" w:hAnsiTheme="majorHAnsi"/>
          <w:b/>
          <w:color w:val="000000"/>
          <w:sz w:val="36"/>
          <w:szCs w:val="36"/>
        </w:rPr>
      </w:pPr>
    </w:p>
    <w:p w:rsidR="00175077" w:rsidRDefault="00175077">
      <w:pPr>
        <w:spacing w:after="200" w:line="276" w:lineRule="auto"/>
        <w:rPr>
          <w:rFonts w:asciiTheme="majorHAnsi" w:hAnsiTheme="majorHAnsi"/>
          <w:b/>
          <w:color w:val="000000"/>
          <w:sz w:val="36"/>
          <w:szCs w:val="36"/>
        </w:rPr>
      </w:pPr>
      <w:r>
        <w:rPr>
          <w:rFonts w:asciiTheme="majorHAnsi" w:hAnsiTheme="majorHAnsi"/>
          <w:b/>
          <w:color w:val="000000"/>
          <w:sz w:val="36"/>
          <w:szCs w:val="36"/>
        </w:rPr>
        <w:br w:type="page"/>
      </w:r>
    </w:p>
    <w:p w:rsidR="002A770C" w:rsidRPr="00C1669F" w:rsidRDefault="00D62C43" w:rsidP="002A770C">
      <w:pPr>
        <w:autoSpaceDE w:val="0"/>
        <w:autoSpaceDN w:val="0"/>
        <w:adjustRightInd w:val="0"/>
        <w:rPr>
          <w:rFonts w:asciiTheme="majorHAnsi" w:hAnsiTheme="majorHAnsi"/>
          <w:b/>
          <w:color w:val="000000"/>
          <w:sz w:val="36"/>
          <w:szCs w:val="36"/>
        </w:rPr>
      </w:pPr>
      <w:r>
        <w:rPr>
          <w:rFonts w:asciiTheme="majorHAnsi" w:hAnsiTheme="majorHAnsi"/>
          <w:b/>
          <w:color w:val="000000"/>
          <w:sz w:val="36"/>
          <w:szCs w:val="36"/>
        </w:rPr>
        <w:t>IPFS</w:t>
      </w:r>
      <w:r w:rsidR="003F20BC" w:rsidRPr="00C1669F">
        <w:rPr>
          <w:rFonts w:asciiTheme="majorHAnsi" w:hAnsiTheme="majorHAnsi"/>
          <w:b/>
          <w:color w:val="000000"/>
          <w:sz w:val="36"/>
          <w:szCs w:val="36"/>
        </w:rPr>
        <w:t xml:space="preserve"> EBPs</w:t>
      </w:r>
    </w:p>
    <w:p w:rsidR="002A770C" w:rsidRPr="00C1669F" w:rsidRDefault="002A770C" w:rsidP="002A770C">
      <w:pPr>
        <w:autoSpaceDE w:val="0"/>
        <w:autoSpaceDN w:val="0"/>
        <w:adjustRightInd w:val="0"/>
        <w:rPr>
          <w:rFonts w:asciiTheme="majorHAnsi" w:hAnsiTheme="majorHAnsi"/>
          <w:b/>
          <w:color w:val="000000"/>
          <w:szCs w:val="24"/>
        </w:rPr>
      </w:pPr>
    </w:p>
    <w:p w:rsidR="003A780E" w:rsidRPr="00C1669F" w:rsidRDefault="003A780E" w:rsidP="003A780E">
      <w:pPr>
        <w:autoSpaceDE w:val="0"/>
        <w:autoSpaceDN w:val="0"/>
        <w:adjustRightInd w:val="0"/>
        <w:rPr>
          <w:rFonts w:asciiTheme="majorHAnsi" w:hAnsiTheme="majorHAnsi"/>
          <w:szCs w:val="24"/>
        </w:rPr>
      </w:pPr>
      <w:r w:rsidRPr="00550B68">
        <w:rPr>
          <w:rFonts w:asciiTheme="majorHAnsi" w:hAnsiTheme="majorHAnsi"/>
          <w:szCs w:val="24"/>
        </w:rPr>
        <w:t xml:space="preserve">The following </w:t>
      </w:r>
      <w:r w:rsidR="005F7029">
        <w:rPr>
          <w:rFonts w:asciiTheme="majorHAnsi" w:hAnsiTheme="majorHAnsi"/>
          <w:szCs w:val="24"/>
        </w:rPr>
        <w:t xml:space="preserve">individual and </w:t>
      </w:r>
      <w:r w:rsidRPr="00550B68">
        <w:rPr>
          <w:rFonts w:asciiTheme="majorHAnsi" w:hAnsiTheme="majorHAnsi"/>
          <w:szCs w:val="24"/>
        </w:rPr>
        <w:t>environmental strategies have been identified by the Evidence-Based Practice Workgroup and approved by the I</w:t>
      </w:r>
      <w:r w:rsidR="005F7029">
        <w:rPr>
          <w:rFonts w:asciiTheme="majorHAnsi" w:hAnsiTheme="majorHAnsi"/>
          <w:szCs w:val="24"/>
        </w:rPr>
        <w:t>PFS</w:t>
      </w:r>
      <w:r w:rsidRPr="00550B68">
        <w:rPr>
          <w:rFonts w:asciiTheme="majorHAnsi" w:hAnsiTheme="majorHAnsi"/>
          <w:szCs w:val="24"/>
        </w:rPr>
        <w:t xml:space="preserve"> Advisory Council for implementation by IPFS funded counties.</w:t>
      </w:r>
      <w:r w:rsidRPr="00C1669F">
        <w:rPr>
          <w:rFonts w:asciiTheme="majorHAnsi" w:hAnsiTheme="majorHAnsi"/>
          <w:szCs w:val="24"/>
        </w:rPr>
        <w:t xml:space="preserve">  </w:t>
      </w:r>
    </w:p>
    <w:p w:rsidR="003A780E" w:rsidRDefault="003A780E" w:rsidP="003A780E">
      <w:pPr>
        <w:autoSpaceDE w:val="0"/>
        <w:autoSpaceDN w:val="0"/>
        <w:adjustRightInd w:val="0"/>
        <w:rPr>
          <w:rFonts w:asciiTheme="majorHAnsi" w:hAnsiTheme="majorHAnsi"/>
          <w:szCs w:val="24"/>
        </w:rPr>
      </w:pPr>
    </w:p>
    <w:p w:rsidR="006F5C46" w:rsidRPr="006F5C46" w:rsidRDefault="006F5C46" w:rsidP="003A780E">
      <w:pPr>
        <w:autoSpaceDE w:val="0"/>
        <w:autoSpaceDN w:val="0"/>
        <w:adjustRightInd w:val="0"/>
        <w:rPr>
          <w:rFonts w:asciiTheme="majorHAnsi" w:hAnsiTheme="majorHAnsi"/>
          <w:b/>
          <w:szCs w:val="24"/>
          <w:u w:val="single"/>
        </w:rPr>
      </w:pPr>
      <w:r w:rsidRPr="006F5C46">
        <w:rPr>
          <w:rFonts w:asciiTheme="majorHAnsi" w:hAnsiTheme="majorHAnsi"/>
          <w:b/>
          <w:szCs w:val="24"/>
          <w:u w:val="single"/>
        </w:rPr>
        <w:t>Environmental Strategies</w:t>
      </w:r>
    </w:p>
    <w:p w:rsidR="006F5C46" w:rsidRPr="00C1669F" w:rsidRDefault="006F5C46" w:rsidP="003A780E">
      <w:pPr>
        <w:autoSpaceDE w:val="0"/>
        <w:autoSpaceDN w:val="0"/>
        <w:adjustRightInd w:val="0"/>
        <w:rPr>
          <w:rFonts w:asciiTheme="majorHAnsi" w:hAnsiTheme="majorHAnsi"/>
          <w:szCs w:val="24"/>
        </w:rPr>
      </w:pPr>
    </w:p>
    <w:p w:rsidR="00C23822" w:rsidRPr="00C23822" w:rsidRDefault="00C23822" w:rsidP="00C23822">
      <w:pPr>
        <w:autoSpaceDE w:val="0"/>
        <w:autoSpaceDN w:val="0"/>
        <w:adjustRightInd w:val="0"/>
        <w:rPr>
          <w:rFonts w:asciiTheme="majorHAnsi" w:eastAsia="Times New Roman" w:hAnsiTheme="majorHAnsi"/>
          <w:szCs w:val="24"/>
          <w:u w:val="single"/>
        </w:rPr>
      </w:pPr>
      <w:r w:rsidRPr="00C23822">
        <w:rPr>
          <w:rFonts w:asciiTheme="majorHAnsi" w:eastAsia="Times New Roman" w:hAnsiTheme="majorHAnsi"/>
          <w:szCs w:val="24"/>
          <w:u w:val="single"/>
        </w:rPr>
        <w:t xml:space="preserve">Retail Access  </w:t>
      </w:r>
    </w:p>
    <w:p w:rsidR="00C23822" w:rsidRPr="00C23822" w:rsidRDefault="00C23822" w:rsidP="00C23822">
      <w:pPr>
        <w:numPr>
          <w:ilvl w:val="0"/>
          <w:numId w:val="17"/>
        </w:numPr>
        <w:autoSpaceDE w:val="0"/>
        <w:autoSpaceDN w:val="0"/>
        <w:adjustRightInd w:val="0"/>
        <w:spacing w:line="276" w:lineRule="auto"/>
        <w:rPr>
          <w:rFonts w:asciiTheme="majorHAnsi" w:eastAsia="Times New Roman" w:hAnsiTheme="majorHAnsi"/>
          <w:szCs w:val="24"/>
        </w:rPr>
      </w:pPr>
      <w:r>
        <w:rPr>
          <w:rFonts w:asciiTheme="majorHAnsi" w:eastAsia="Times New Roman" w:hAnsiTheme="majorHAnsi"/>
          <w:szCs w:val="24"/>
        </w:rPr>
        <w:t xml:space="preserve">Alcohol </w:t>
      </w:r>
      <w:r w:rsidRPr="00C23822">
        <w:rPr>
          <w:rFonts w:asciiTheme="majorHAnsi" w:eastAsia="Times New Roman" w:hAnsiTheme="majorHAnsi"/>
          <w:szCs w:val="24"/>
        </w:rPr>
        <w:t>Outlet Density and Location</w:t>
      </w:r>
    </w:p>
    <w:p w:rsidR="00C23822" w:rsidRPr="00C23822" w:rsidRDefault="00C23822" w:rsidP="00C23822">
      <w:pPr>
        <w:numPr>
          <w:ilvl w:val="0"/>
          <w:numId w:val="17"/>
        </w:numPr>
        <w:spacing w:line="276" w:lineRule="auto"/>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Controls on Alcohol Price Through Drink Specials/Promotions Limitations</w:t>
      </w:r>
    </w:p>
    <w:p w:rsidR="00C23822" w:rsidRPr="00C23822" w:rsidRDefault="00C23822" w:rsidP="00C23822">
      <w:pPr>
        <w:numPr>
          <w:ilvl w:val="0"/>
          <w:numId w:val="17"/>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 xml:space="preserve">Responsible Beverage Service Training (RBST); always implemented with Compliance Checks   </w:t>
      </w:r>
    </w:p>
    <w:p w:rsidR="00C23822" w:rsidRPr="00C23822" w:rsidRDefault="00C23822" w:rsidP="00C23822">
      <w:pPr>
        <w:autoSpaceDE w:val="0"/>
        <w:autoSpaceDN w:val="0"/>
        <w:adjustRightInd w:val="0"/>
        <w:ind w:firstLine="720"/>
        <w:rPr>
          <w:rFonts w:asciiTheme="majorHAnsi" w:eastAsia="Times New Roman" w:hAnsiTheme="majorHAnsi"/>
          <w:szCs w:val="24"/>
        </w:rPr>
      </w:pPr>
    </w:p>
    <w:p w:rsidR="00C23822" w:rsidRPr="00C23822" w:rsidRDefault="00C23822" w:rsidP="00C23822">
      <w:pPr>
        <w:autoSpaceDE w:val="0"/>
        <w:autoSpaceDN w:val="0"/>
        <w:adjustRightInd w:val="0"/>
        <w:rPr>
          <w:rFonts w:asciiTheme="majorHAnsi" w:eastAsia="Times New Roman" w:hAnsiTheme="majorHAnsi"/>
          <w:szCs w:val="24"/>
          <w:u w:val="single"/>
        </w:rPr>
      </w:pPr>
      <w:r w:rsidRPr="00C23822">
        <w:rPr>
          <w:rFonts w:asciiTheme="majorHAnsi" w:eastAsia="Times New Roman" w:hAnsiTheme="majorHAnsi"/>
          <w:szCs w:val="24"/>
          <w:u w:val="single"/>
        </w:rPr>
        <w:t xml:space="preserve">Social Access  </w:t>
      </w:r>
    </w:p>
    <w:p w:rsidR="00C23822" w:rsidRPr="00C23822" w:rsidRDefault="00C23822" w:rsidP="00C23822">
      <w:pPr>
        <w:numPr>
          <w:ilvl w:val="0"/>
          <w:numId w:val="17"/>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Alcohol Restrictions at Community Events</w:t>
      </w:r>
    </w:p>
    <w:p w:rsidR="00C23822" w:rsidRPr="00C23822" w:rsidRDefault="00C23822" w:rsidP="00C23822">
      <w:pPr>
        <w:numPr>
          <w:ilvl w:val="0"/>
          <w:numId w:val="17"/>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Alcohol Use Restrictions in Public Places</w:t>
      </w:r>
    </w:p>
    <w:p w:rsidR="00C23822" w:rsidRPr="00C23822" w:rsidRDefault="00C23822" w:rsidP="00C23822">
      <w:pPr>
        <w:numPr>
          <w:ilvl w:val="0"/>
          <w:numId w:val="17"/>
        </w:numPr>
        <w:spacing w:line="276" w:lineRule="auto"/>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Social Host Liability: communities/counties passing ordinances stricter than the state law</w:t>
      </w:r>
    </w:p>
    <w:p w:rsidR="00C23822" w:rsidRPr="00C23822" w:rsidRDefault="00C23822" w:rsidP="00C23822">
      <w:pPr>
        <w:autoSpaceDE w:val="0"/>
        <w:autoSpaceDN w:val="0"/>
        <w:adjustRightInd w:val="0"/>
        <w:rPr>
          <w:rFonts w:asciiTheme="majorHAnsi" w:eastAsia="Times New Roman" w:hAnsiTheme="majorHAnsi"/>
          <w:szCs w:val="24"/>
        </w:rPr>
      </w:pPr>
    </w:p>
    <w:p w:rsidR="00C23822" w:rsidRPr="00C23822" w:rsidRDefault="00C23822" w:rsidP="00C23822">
      <w:pPr>
        <w:autoSpaceDE w:val="0"/>
        <w:autoSpaceDN w:val="0"/>
        <w:adjustRightInd w:val="0"/>
        <w:rPr>
          <w:rFonts w:asciiTheme="majorHAnsi" w:eastAsia="Times New Roman" w:hAnsiTheme="majorHAnsi"/>
          <w:szCs w:val="24"/>
          <w:u w:val="single"/>
        </w:rPr>
      </w:pPr>
      <w:r w:rsidRPr="00C23822">
        <w:rPr>
          <w:rFonts w:asciiTheme="majorHAnsi" w:eastAsia="Times New Roman" w:hAnsiTheme="majorHAnsi"/>
          <w:szCs w:val="24"/>
          <w:u w:val="single"/>
        </w:rPr>
        <w:t xml:space="preserve">Promotion  </w:t>
      </w:r>
    </w:p>
    <w:p w:rsidR="00C23822" w:rsidRPr="00C23822" w:rsidRDefault="00C23822" w:rsidP="00C23822">
      <w:pPr>
        <w:numPr>
          <w:ilvl w:val="0"/>
          <w:numId w:val="18"/>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Alcohol Advertising Restrictions in Public Places</w:t>
      </w:r>
    </w:p>
    <w:p w:rsidR="00C23822" w:rsidRPr="00C23822" w:rsidRDefault="00C23822" w:rsidP="00C23822">
      <w:pPr>
        <w:numPr>
          <w:ilvl w:val="0"/>
          <w:numId w:val="18"/>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 xml:space="preserve">Counter Marketing/Counter Advertising Campaign  - Iowa Department of Public Health Campaign </w:t>
      </w:r>
    </w:p>
    <w:p w:rsidR="00C23822" w:rsidRPr="00C23822" w:rsidRDefault="00C23822" w:rsidP="00C23822">
      <w:pPr>
        <w:autoSpaceDE w:val="0"/>
        <w:autoSpaceDN w:val="0"/>
        <w:adjustRightInd w:val="0"/>
        <w:rPr>
          <w:rFonts w:asciiTheme="majorHAnsi" w:eastAsia="Times New Roman" w:hAnsiTheme="majorHAnsi"/>
          <w:szCs w:val="24"/>
        </w:rPr>
      </w:pPr>
    </w:p>
    <w:p w:rsidR="00C23822" w:rsidRPr="00C23822" w:rsidRDefault="00C23822" w:rsidP="00C23822">
      <w:pPr>
        <w:autoSpaceDE w:val="0"/>
        <w:autoSpaceDN w:val="0"/>
        <w:adjustRightInd w:val="0"/>
        <w:rPr>
          <w:rFonts w:asciiTheme="majorHAnsi" w:eastAsia="Times New Roman" w:hAnsiTheme="majorHAnsi"/>
          <w:szCs w:val="24"/>
          <w:u w:val="single"/>
        </w:rPr>
      </w:pPr>
      <w:r w:rsidRPr="00C23822">
        <w:rPr>
          <w:rFonts w:asciiTheme="majorHAnsi" w:eastAsia="Times New Roman" w:hAnsiTheme="majorHAnsi"/>
          <w:szCs w:val="24"/>
          <w:u w:val="single"/>
        </w:rPr>
        <w:t xml:space="preserve">Enforcement  </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Apply Appropriate Penalties to Minors in Possession of Alcohol</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Compliance Checks of Alcohol Retailers; always implemented with RBST</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Cops in Shops</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Enforce Impaired Driving Laws</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 xml:space="preserve">Enforcement of Administrative Penalties </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Policy Around Possession of Fake IDs</w:t>
      </w:r>
    </w:p>
    <w:p w:rsidR="00C23822" w:rsidRPr="00C23822" w:rsidRDefault="00C23822" w:rsidP="00C23822">
      <w:pPr>
        <w:numPr>
          <w:ilvl w:val="0"/>
          <w:numId w:val="19"/>
        </w:numPr>
        <w:autoSpaceDE w:val="0"/>
        <w:autoSpaceDN w:val="0"/>
        <w:adjustRightInd w:val="0"/>
        <w:spacing w:line="276" w:lineRule="auto"/>
        <w:rPr>
          <w:rFonts w:asciiTheme="majorHAnsi" w:eastAsia="Times New Roman" w:hAnsiTheme="majorHAnsi"/>
          <w:szCs w:val="24"/>
        </w:rPr>
      </w:pPr>
      <w:r w:rsidRPr="00C23822">
        <w:rPr>
          <w:rFonts w:asciiTheme="majorHAnsi" w:eastAsia="Times New Roman" w:hAnsiTheme="majorHAnsi"/>
          <w:szCs w:val="24"/>
        </w:rPr>
        <w:t>Shoulder Tap Programs</w:t>
      </w:r>
    </w:p>
    <w:p w:rsidR="00C23822" w:rsidRPr="00C23822" w:rsidRDefault="00C23822" w:rsidP="00C23822">
      <w:pPr>
        <w:rPr>
          <w:rFonts w:asciiTheme="majorHAnsi" w:hAnsiTheme="majorHAnsi"/>
          <w:szCs w:val="24"/>
          <w:u w:val="single"/>
        </w:rPr>
      </w:pPr>
    </w:p>
    <w:p w:rsidR="00C23822" w:rsidRPr="00C23822" w:rsidRDefault="00C23822" w:rsidP="00C23822">
      <w:pPr>
        <w:rPr>
          <w:rFonts w:asciiTheme="majorHAnsi" w:eastAsiaTheme="minorEastAsia" w:hAnsiTheme="majorHAnsi" w:cstheme="minorBidi"/>
          <w:szCs w:val="24"/>
          <w:u w:val="single"/>
          <w:lang w:eastAsia="ja-JP"/>
        </w:rPr>
      </w:pPr>
      <w:r w:rsidRPr="00C23822">
        <w:rPr>
          <w:rFonts w:asciiTheme="majorHAnsi" w:eastAsiaTheme="minorEastAsia" w:hAnsiTheme="majorHAnsi" w:cstheme="minorBidi"/>
          <w:szCs w:val="24"/>
          <w:u w:val="single"/>
          <w:lang w:eastAsia="ja-JP"/>
        </w:rPr>
        <w:t>Other Environmental Strategies</w:t>
      </w:r>
    </w:p>
    <w:p w:rsidR="00C23822" w:rsidRDefault="00C23822" w:rsidP="00C23822">
      <w:pPr>
        <w:numPr>
          <w:ilvl w:val="0"/>
          <w:numId w:val="20"/>
        </w:numPr>
        <w:spacing w:line="276" w:lineRule="auto"/>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College Campus Policies</w:t>
      </w:r>
    </w:p>
    <w:p w:rsidR="00C23822" w:rsidRPr="00C23822" w:rsidRDefault="00C23822" w:rsidP="00C23822">
      <w:pPr>
        <w:numPr>
          <w:ilvl w:val="0"/>
          <w:numId w:val="20"/>
        </w:numPr>
        <w:spacing w:line="276" w:lineRule="auto"/>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School Policies</w:t>
      </w:r>
      <w:r w:rsidRPr="00C23822">
        <w:rPr>
          <w:rFonts w:asciiTheme="majorHAnsi" w:eastAsiaTheme="minorEastAsia" w:hAnsiTheme="majorHAnsi" w:cstheme="minorBidi"/>
          <w:sz w:val="22"/>
          <w:szCs w:val="22"/>
          <w:lang w:eastAsia="ja-JP"/>
        </w:rPr>
        <w:t xml:space="preserve"> </w:t>
      </w:r>
    </w:p>
    <w:p w:rsidR="00722B3B" w:rsidRDefault="00722B3B" w:rsidP="00722B3B">
      <w:pPr>
        <w:pStyle w:val="NoSpacing"/>
        <w:autoSpaceDE w:val="0"/>
        <w:autoSpaceDN w:val="0"/>
        <w:adjustRightInd w:val="0"/>
        <w:rPr>
          <w:rFonts w:asciiTheme="majorHAnsi" w:hAnsiTheme="majorHAnsi"/>
          <w:sz w:val="24"/>
          <w:szCs w:val="24"/>
        </w:rPr>
      </w:pPr>
    </w:p>
    <w:p w:rsidR="00C23822" w:rsidRDefault="00C23822" w:rsidP="00722B3B">
      <w:pPr>
        <w:pStyle w:val="NoSpacing"/>
        <w:autoSpaceDE w:val="0"/>
        <w:autoSpaceDN w:val="0"/>
        <w:adjustRightInd w:val="0"/>
        <w:rPr>
          <w:rFonts w:asciiTheme="majorHAnsi" w:hAnsiTheme="majorHAnsi"/>
          <w:sz w:val="24"/>
          <w:szCs w:val="24"/>
        </w:rPr>
      </w:pPr>
    </w:p>
    <w:p w:rsidR="00C23822" w:rsidRDefault="00C23822" w:rsidP="00722B3B">
      <w:pPr>
        <w:pStyle w:val="NoSpacing"/>
        <w:autoSpaceDE w:val="0"/>
        <w:autoSpaceDN w:val="0"/>
        <w:adjustRightInd w:val="0"/>
        <w:rPr>
          <w:rFonts w:asciiTheme="majorHAnsi" w:hAnsiTheme="majorHAnsi"/>
          <w:sz w:val="24"/>
          <w:szCs w:val="24"/>
        </w:rPr>
      </w:pPr>
    </w:p>
    <w:p w:rsidR="00C23822" w:rsidRDefault="00C23822" w:rsidP="00722B3B">
      <w:pPr>
        <w:pStyle w:val="NoSpacing"/>
        <w:autoSpaceDE w:val="0"/>
        <w:autoSpaceDN w:val="0"/>
        <w:adjustRightInd w:val="0"/>
        <w:rPr>
          <w:rFonts w:asciiTheme="majorHAnsi" w:hAnsiTheme="majorHAnsi"/>
          <w:sz w:val="24"/>
          <w:szCs w:val="24"/>
        </w:rPr>
      </w:pPr>
    </w:p>
    <w:p w:rsidR="00722B3B" w:rsidRPr="006F5C46" w:rsidRDefault="00722B3B" w:rsidP="00722B3B">
      <w:pPr>
        <w:pStyle w:val="NoSpacing"/>
        <w:autoSpaceDE w:val="0"/>
        <w:autoSpaceDN w:val="0"/>
        <w:adjustRightInd w:val="0"/>
        <w:rPr>
          <w:rFonts w:asciiTheme="majorHAnsi" w:hAnsiTheme="majorHAnsi"/>
          <w:b/>
          <w:sz w:val="24"/>
          <w:szCs w:val="24"/>
          <w:u w:val="single"/>
        </w:rPr>
      </w:pPr>
      <w:r w:rsidRPr="006F5C46">
        <w:rPr>
          <w:rFonts w:asciiTheme="majorHAnsi" w:hAnsiTheme="majorHAnsi"/>
          <w:b/>
          <w:sz w:val="24"/>
          <w:szCs w:val="24"/>
          <w:u w:val="single"/>
        </w:rPr>
        <w:t>Individual Factor Strategies</w:t>
      </w:r>
    </w:p>
    <w:p w:rsidR="006F5C46" w:rsidRDefault="006F5C46" w:rsidP="00722B3B">
      <w:pPr>
        <w:pStyle w:val="NoSpacing"/>
        <w:autoSpaceDE w:val="0"/>
        <w:autoSpaceDN w:val="0"/>
        <w:adjustRightInd w:val="0"/>
        <w:rPr>
          <w:rFonts w:asciiTheme="majorHAnsi" w:hAnsiTheme="majorHAnsi"/>
          <w:sz w:val="24"/>
          <w:szCs w:val="24"/>
          <w:u w:val="single"/>
        </w:rPr>
      </w:pPr>
    </w:p>
    <w:p w:rsidR="00205A93" w:rsidRDefault="00205A93" w:rsidP="00C23822">
      <w:pPr>
        <w:pStyle w:val="NoSpacing"/>
        <w:autoSpaceDE w:val="0"/>
        <w:autoSpaceDN w:val="0"/>
        <w:adjustRightInd w:val="0"/>
        <w:rPr>
          <w:rFonts w:asciiTheme="majorHAnsi" w:hAnsiTheme="majorHAnsi"/>
          <w:sz w:val="24"/>
          <w:szCs w:val="24"/>
        </w:rPr>
      </w:pPr>
      <w:r w:rsidRPr="00E62D0F">
        <w:rPr>
          <w:rFonts w:asciiTheme="majorHAnsi" w:hAnsiTheme="majorHAnsi"/>
          <w:sz w:val="24"/>
          <w:szCs w:val="24"/>
        </w:rPr>
        <w:t>Evidence-Based Programming</w:t>
      </w:r>
      <w:r w:rsidR="00E62D0F">
        <w:rPr>
          <w:rFonts w:asciiTheme="majorHAnsi" w:hAnsiTheme="majorHAnsi"/>
          <w:sz w:val="24"/>
          <w:szCs w:val="24"/>
        </w:rPr>
        <w:t>/Curricula</w:t>
      </w:r>
      <w:r w:rsidR="00E62D0F" w:rsidRPr="00E62D0F">
        <w:rPr>
          <w:rFonts w:asciiTheme="majorHAnsi" w:hAnsiTheme="majorHAnsi"/>
          <w:sz w:val="24"/>
          <w:szCs w:val="24"/>
        </w:rPr>
        <w:t xml:space="preserve"> that is implemented for an entire target population such as a grade level in a school district</w:t>
      </w:r>
      <w:r w:rsidR="00E62D0F">
        <w:rPr>
          <w:rFonts w:asciiTheme="majorHAnsi" w:hAnsiTheme="majorHAnsi"/>
          <w:sz w:val="24"/>
          <w:szCs w:val="24"/>
        </w:rPr>
        <w:t>:</w:t>
      </w:r>
    </w:p>
    <w:p w:rsidR="00C23822" w:rsidRPr="00E62D0F" w:rsidRDefault="00C23822" w:rsidP="00C23822">
      <w:pPr>
        <w:pStyle w:val="NoSpacing"/>
        <w:autoSpaceDE w:val="0"/>
        <w:autoSpaceDN w:val="0"/>
        <w:adjustRightInd w:val="0"/>
        <w:rPr>
          <w:rFonts w:asciiTheme="majorHAnsi" w:hAnsiTheme="majorHAnsi"/>
          <w:sz w:val="24"/>
          <w:szCs w:val="24"/>
        </w:rPr>
      </w:pP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All Stars</w:t>
      </w: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Brief Alcohol Screening Intervention for College Students (BASICS)</w:t>
      </w: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Class Action</w:t>
      </w: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proofErr w:type="spellStart"/>
      <w:r w:rsidRPr="00C23822">
        <w:rPr>
          <w:rFonts w:asciiTheme="majorHAnsi" w:eastAsiaTheme="minorEastAsia" w:hAnsiTheme="majorHAnsi" w:cstheme="minorBidi"/>
          <w:szCs w:val="24"/>
          <w:lang w:eastAsia="ja-JP"/>
        </w:rPr>
        <w:t>LifeSkills</w:t>
      </w:r>
      <w:proofErr w:type="spellEnd"/>
      <w:r w:rsidRPr="00C23822">
        <w:rPr>
          <w:rFonts w:asciiTheme="majorHAnsi" w:eastAsiaTheme="minorEastAsia" w:hAnsiTheme="majorHAnsi" w:cstheme="minorBidi"/>
          <w:szCs w:val="24"/>
          <w:lang w:eastAsia="ja-JP"/>
        </w:rPr>
        <w:t xml:space="preserve"> Training Program </w:t>
      </w: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Lion’s Quest</w:t>
      </w: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proofErr w:type="spellStart"/>
      <w:r w:rsidRPr="00C23822">
        <w:rPr>
          <w:rFonts w:asciiTheme="majorHAnsi" w:eastAsiaTheme="minorEastAsia" w:hAnsiTheme="majorHAnsi" w:cstheme="minorBidi"/>
          <w:szCs w:val="24"/>
          <w:lang w:eastAsia="ja-JP"/>
        </w:rPr>
        <w:t>PRIme</w:t>
      </w:r>
      <w:proofErr w:type="spellEnd"/>
      <w:r w:rsidRPr="00C23822">
        <w:rPr>
          <w:rFonts w:asciiTheme="majorHAnsi" w:eastAsiaTheme="minorEastAsia" w:hAnsiTheme="majorHAnsi" w:cstheme="minorBidi"/>
          <w:szCs w:val="24"/>
          <w:lang w:eastAsia="ja-JP"/>
        </w:rPr>
        <w:t xml:space="preserve"> for Life</w:t>
      </w:r>
    </w:p>
    <w:p w:rsidR="00C23822" w:rsidRPr="00C23822"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Project Northland</w:t>
      </w:r>
    </w:p>
    <w:p w:rsidR="00722B3B" w:rsidRDefault="00C23822" w:rsidP="00C23822">
      <w:pPr>
        <w:numPr>
          <w:ilvl w:val="0"/>
          <w:numId w:val="32"/>
        </w:numPr>
        <w:autoSpaceDE w:val="0"/>
        <w:autoSpaceDN w:val="0"/>
        <w:adjustRightInd w:val="0"/>
        <w:spacing w:line="276" w:lineRule="auto"/>
        <w:contextualSpacing/>
        <w:rPr>
          <w:rFonts w:asciiTheme="majorHAnsi" w:eastAsiaTheme="minorEastAsia" w:hAnsiTheme="majorHAnsi" w:cstheme="minorBidi"/>
          <w:szCs w:val="24"/>
          <w:lang w:eastAsia="ja-JP"/>
        </w:rPr>
      </w:pPr>
      <w:r w:rsidRPr="00C23822">
        <w:rPr>
          <w:rFonts w:asciiTheme="majorHAnsi" w:eastAsiaTheme="minorEastAsia" w:hAnsiTheme="majorHAnsi" w:cstheme="minorBidi"/>
          <w:szCs w:val="24"/>
          <w:lang w:eastAsia="ja-JP"/>
        </w:rPr>
        <w:t>Strengthening Families Program: For Parents and Youth 10-14</w:t>
      </w:r>
    </w:p>
    <w:p w:rsidR="00C23822" w:rsidRPr="00C23822" w:rsidRDefault="00C23822" w:rsidP="00C23822">
      <w:pPr>
        <w:autoSpaceDE w:val="0"/>
        <w:autoSpaceDN w:val="0"/>
        <w:adjustRightInd w:val="0"/>
        <w:spacing w:after="200" w:line="276" w:lineRule="auto"/>
        <w:ind w:left="720"/>
        <w:contextualSpacing/>
        <w:rPr>
          <w:rFonts w:asciiTheme="majorHAnsi" w:eastAsiaTheme="minorEastAsia" w:hAnsiTheme="majorHAnsi" w:cstheme="minorBidi"/>
          <w:szCs w:val="24"/>
          <w:lang w:eastAsia="ja-JP"/>
        </w:rPr>
      </w:pPr>
    </w:p>
    <w:p w:rsidR="003A780E" w:rsidRPr="00C1669F" w:rsidRDefault="003A780E" w:rsidP="003A780E">
      <w:pPr>
        <w:autoSpaceDE w:val="0"/>
        <w:autoSpaceDN w:val="0"/>
        <w:adjustRightInd w:val="0"/>
        <w:rPr>
          <w:rFonts w:asciiTheme="majorHAnsi" w:hAnsiTheme="majorHAnsi"/>
          <w:szCs w:val="24"/>
        </w:rPr>
      </w:pPr>
      <w:r w:rsidRPr="00F70C5D">
        <w:rPr>
          <w:rFonts w:asciiTheme="majorHAnsi" w:hAnsiTheme="majorHAnsi"/>
          <w:b/>
          <w:szCs w:val="24"/>
        </w:rPr>
        <w:t>Note:</w:t>
      </w:r>
      <w:r w:rsidRPr="00F70C5D">
        <w:rPr>
          <w:rFonts w:asciiTheme="majorHAnsi" w:hAnsiTheme="majorHAnsi"/>
          <w:szCs w:val="24"/>
        </w:rPr>
        <w:t xml:space="preserve">  Refer to the “</w:t>
      </w:r>
      <w:r w:rsidR="00F70C5D" w:rsidRPr="00F70C5D">
        <w:rPr>
          <w:rFonts w:asciiTheme="majorHAnsi" w:hAnsiTheme="majorHAnsi"/>
          <w:szCs w:val="24"/>
        </w:rPr>
        <w:t>Iowa EBP Approved Strateg</w:t>
      </w:r>
      <w:r w:rsidR="00F70C5D">
        <w:rPr>
          <w:rFonts w:asciiTheme="majorHAnsi" w:hAnsiTheme="majorHAnsi"/>
          <w:szCs w:val="24"/>
        </w:rPr>
        <w:t>y Guidelines</w:t>
      </w:r>
      <w:r w:rsidR="00F70C5D" w:rsidRPr="00F70C5D">
        <w:rPr>
          <w:rFonts w:asciiTheme="majorHAnsi" w:hAnsiTheme="majorHAnsi"/>
          <w:szCs w:val="24"/>
        </w:rPr>
        <w:t>”</w:t>
      </w:r>
      <w:r w:rsidR="00D62C43" w:rsidRPr="00F70C5D">
        <w:rPr>
          <w:rFonts w:asciiTheme="majorHAnsi" w:hAnsiTheme="majorHAnsi"/>
          <w:szCs w:val="24"/>
        </w:rPr>
        <w:t xml:space="preserve"> document for additional guidance on each strategy.  This document</w:t>
      </w:r>
      <w:r w:rsidR="00773071">
        <w:rPr>
          <w:rFonts w:asciiTheme="majorHAnsi" w:hAnsiTheme="majorHAnsi"/>
          <w:szCs w:val="24"/>
        </w:rPr>
        <w:t>,</w:t>
      </w:r>
      <w:r w:rsidR="00D62C43" w:rsidRPr="00F70C5D">
        <w:rPr>
          <w:rFonts w:asciiTheme="majorHAnsi" w:hAnsiTheme="majorHAnsi"/>
          <w:szCs w:val="24"/>
        </w:rPr>
        <w:t xml:space="preserve"> </w:t>
      </w:r>
      <w:r w:rsidR="00F70C5D" w:rsidRPr="00F70C5D">
        <w:rPr>
          <w:rFonts w:asciiTheme="majorHAnsi" w:hAnsiTheme="majorHAnsi"/>
          <w:szCs w:val="24"/>
        </w:rPr>
        <w:t>as well as other resources</w:t>
      </w:r>
      <w:r w:rsidR="00773071">
        <w:rPr>
          <w:rFonts w:asciiTheme="majorHAnsi" w:hAnsiTheme="majorHAnsi"/>
          <w:szCs w:val="24"/>
        </w:rPr>
        <w:t>,</w:t>
      </w:r>
      <w:r w:rsidR="00F70C5D" w:rsidRPr="00F70C5D">
        <w:rPr>
          <w:rFonts w:asciiTheme="majorHAnsi" w:hAnsiTheme="majorHAnsi"/>
          <w:szCs w:val="24"/>
        </w:rPr>
        <w:t xml:space="preserve"> </w:t>
      </w:r>
      <w:r w:rsidR="00773071">
        <w:rPr>
          <w:rFonts w:asciiTheme="majorHAnsi" w:hAnsiTheme="majorHAnsi"/>
          <w:szCs w:val="24"/>
        </w:rPr>
        <w:t>is</w:t>
      </w:r>
      <w:r w:rsidR="00D62C43" w:rsidRPr="00F70C5D">
        <w:rPr>
          <w:rFonts w:asciiTheme="majorHAnsi" w:hAnsiTheme="majorHAnsi"/>
          <w:szCs w:val="24"/>
        </w:rPr>
        <w:t xml:space="preserve"> a</w:t>
      </w:r>
      <w:r w:rsidR="00731484">
        <w:rPr>
          <w:rFonts w:asciiTheme="majorHAnsi" w:hAnsiTheme="majorHAnsi"/>
          <w:szCs w:val="24"/>
        </w:rPr>
        <w:t xml:space="preserve">vailable on the IPFS website at </w:t>
      </w:r>
      <w:hyperlink r:id="rId24" w:history="1">
        <w:r w:rsidR="00731484" w:rsidRPr="003D0FFF">
          <w:rPr>
            <w:rStyle w:val="Hyperlink"/>
            <w:rFonts w:asciiTheme="majorHAnsi" w:hAnsiTheme="majorHAnsi"/>
            <w:szCs w:val="24"/>
          </w:rPr>
          <w:t>www.iowapfs.org</w:t>
        </w:r>
      </w:hyperlink>
      <w:r w:rsidR="00731484">
        <w:rPr>
          <w:rFonts w:asciiTheme="majorHAnsi" w:hAnsiTheme="majorHAnsi"/>
          <w:szCs w:val="24"/>
        </w:rPr>
        <w:t>.</w:t>
      </w:r>
    </w:p>
    <w:p w:rsidR="00A03E56" w:rsidRDefault="00A03E56" w:rsidP="002A770C">
      <w:pPr>
        <w:autoSpaceDE w:val="0"/>
        <w:autoSpaceDN w:val="0"/>
        <w:adjustRightInd w:val="0"/>
        <w:rPr>
          <w:rFonts w:asciiTheme="majorHAnsi" w:hAnsiTheme="majorHAnsi"/>
          <w:b/>
          <w:color w:val="000000"/>
          <w:sz w:val="36"/>
          <w:szCs w:val="36"/>
        </w:rPr>
      </w:pPr>
    </w:p>
    <w:p w:rsidR="00C14FE1" w:rsidRDefault="00C14FE1">
      <w:pPr>
        <w:spacing w:after="200" w:line="276" w:lineRule="auto"/>
        <w:rPr>
          <w:rFonts w:asciiTheme="majorHAnsi" w:hAnsiTheme="majorHAnsi"/>
          <w:b/>
          <w:color w:val="000000"/>
          <w:sz w:val="36"/>
          <w:szCs w:val="36"/>
        </w:rPr>
      </w:pPr>
      <w:r>
        <w:rPr>
          <w:rFonts w:asciiTheme="majorHAnsi" w:hAnsiTheme="majorHAnsi"/>
          <w:b/>
          <w:color w:val="000000"/>
          <w:sz w:val="36"/>
          <w:szCs w:val="36"/>
        </w:rPr>
        <w:br w:type="page"/>
      </w:r>
    </w:p>
    <w:p w:rsidR="003A780E" w:rsidRPr="00C1669F" w:rsidRDefault="003F20BC" w:rsidP="002A770C">
      <w:pPr>
        <w:autoSpaceDE w:val="0"/>
        <w:autoSpaceDN w:val="0"/>
        <w:adjustRightInd w:val="0"/>
        <w:rPr>
          <w:rFonts w:asciiTheme="majorHAnsi" w:hAnsiTheme="majorHAnsi"/>
          <w:b/>
          <w:color w:val="000000"/>
          <w:sz w:val="36"/>
          <w:szCs w:val="36"/>
        </w:rPr>
      </w:pPr>
      <w:r w:rsidRPr="00C1669F">
        <w:rPr>
          <w:rFonts w:asciiTheme="majorHAnsi" w:hAnsiTheme="majorHAnsi"/>
          <w:b/>
          <w:color w:val="000000"/>
          <w:sz w:val="36"/>
          <w:szCs w:val="36"/>
        </w:rPr>
        <w:t>EBP Approval Process</w:t>
      </w:r>
    </w:p>
    <w:p w:rsidR="003F20BC" w:rsidRPr="00C1669F" w:rsidRDefault="003F20BC" w:rsidP="002A770C">
      <w:pPr>
        <w:autoSpaceDE w:val="0"/>
        <w:autoSpaceDN w:val="0"/>
        <w:adjustRightInd w:val="0"/>
        <w:rPr>
          <w:rFonts w:asciiTheme="majorHAnsi" w:hAnsiTheme="majorHAnsi"/>
          <w:b/>
          <w:color w:val="000000"/>
          <w:szCs w:val="24"/>
        </w:rPr>
      </w:pPr>
    </w:p>
    <w:p w:rsidR="002A770C" w:rsidRPr="00C1669F" w:rsidRDefault="002A770C" w:rsidP="002A770C">
      <w:pPr>
        <w:autoSpaceDE w:val="0"/>
        <w:autoSpaceDN w:val="0"/>
        <w:adjustRightInd w:val="0"/>
        <w:rPr>
          <w:rFonts w:asciiTheme="majorHAnsi" w:hAnsiTheme="majorHAnsi"/>
          <w:color w:val="000000"/>
          <w:szCs w:val="24"/>
        </w:rPr>
      </w:pPr>
      <w:r w:rsidRPr="00F70C5D">
        <w:rPr>
          <w:rFonts w:asciiTheme="majorHAnsi" w:hAnsiTheme="majorHAnsi"/>
          <w:color w:val="000000"/>
          <w:szCs w:val="24"/>
        </w:rPr>
        <w:t xml:space="preserve">This section provides an outline of the EBP approval process and contains information on the reporting requirements. </w:t>
      </w:r>
      <w:r w:rsidR="00C87EFD" w:rsidRPr="00F70C5D">
        <w:rPr>
          <w:rFonts w:asciiTheme="majorHAnsi" w:hAnsiTheme="majorHAnsi"/>
          <w:color w:val="000000"/>
          <w:szCs w:val="24"/>
        </w:rPr>
        <w:t xml:space="preserve"> This process was chosen to help ensure that </w:t>
      </w:r>
      <w:r w:rsidR="00DB79F7">
        <w:rPr>
          <w:rFonts w:asciiTheme="majorHAnsi" w:hAnsiTheme="majorHAnsi"/>
          <w:color w:val="000000"/>
          <w:szCs w:val="24"/>
        </w:rPr>
        <w:t>the</w:t>
      </w:r>
      <w:r w:rsidR="00C87EFD" w:rsidRPr="00F70C5D">
        <w:rPr>
          <w:rFonts w:asciiTheme="majorHAnsi" w:hAnsiTheme="majorHAnsi"/>
          <w:color w:val="000000"/>
          <w:szCs w:val="24"/>
        </w:rPr>
        <w:t xml:space="preserve"> selected evidence-based strategies, per SAMHSA guidelines, can be successfully implemented within </w:t>
      </w:r>
      <w:r w:rsidR="00DB79F7">
        <w:rPr>
          <w:rFonts w:asciiTheme="majorHAnsi" w:hAnsiTheme="majorHAnsi"/>
          <w:color w:val="000000"/>
          <w:szCs w:val="24"/>
        </w:rPr>
        <w:t>the</w:t>
      </w:r>
      <w:r w:rsidR="00C87EFD" w:rsidRPr="00F70C5D">
        <w:rPr>
          <w:rFonts w:asciiTheme="majorHAnsi" w:hAnsiTheme="majorHAnsi"/>
          <w:color w:val="000000"/>
          <w:szCs w:val="24"/>
        </w:rPr>
        <w:t xml:space="preserve"> county to attain population level change of the identified </w:t>
      </w:r>
      <w:r w:rsidR="00035150">
        <w:rPr>
          <w:rFonts w:asciiTheme="majorHAnsi" w:hAnsiTheme="majorHAnsi"/>
          <w:color w:val="000000"/>
          <w:szCs w:val="24"/>
        </w:rPr>
        <w:t>I</w:t>
      </w:r>
      <w:r w:rsidR="00C87EFD" w:rsidRPr="00F70C5D">
        <w:rPr>
          <w:rFonts w:asciiTheme="majorHAnsi" w:hAnsiTheme="majorHAnsi"/>
          <w:color w:val="000000"/>
          <w:szCs w:val="24"/>
        </w:rPr>
        <w:t>PFS priorit</w:t>
      </w:r>
      <w:r w:rsidR="00035150">
        <w:rPr>
          <w:rFonts w:asciiTheme="majorHAnsi" w:hAnsiTheme="majorHAnsi"/>
          <w:color w:val="000000"/>
          <w:szCs w:val="24"/>
        </w:rPr>
        <w:t>y</w:t>
      </w:r>
      <w:r w:rsidR="00C87EFD" w:rsidRPr="00F70C5D">
        <w:rPr>
          <w:rFonts w:asciiTheme="majorHAnsi" w:hAnsiTheme="majorHAnsi"/>
          <w:color w:val="000000"/>
          <w:szCs w:val="24"/>
        </w:rPr>
        <w:t>.</w:t>
      </w:r>
    </w:p>
    <w:p w:rsidR="00C87EFD" w:rsidRPr="00C1669F" w:rsidRDefault="00C87EFD" w:rsidP="002A770C">
      <w:pPr>
        <w:autoSpaceDE w:val="0"/>
        <w:autoSpaceDN w:val="0"/>
        <w:adjustRightInd w:val="0"/>
        <w:rPr>
          <w:rFonts w:asciiTheme="majorHAnsi" w:hAnsiTheme="majorHAnsi"/>
          <w:color w:val="000000"/>
          <w:szCs w:val="24"/>
        </w:rPr>
      </w:pPr>
    </w:p>
    <w:p w:rsidR="002A770C" w:rsidRPr="00C1669F" w:rsidRDefault="002A770C" w:rsidP="002A770C">
      <w:pPr>
        <w:autoSpaceDE w:val="0"/>
        <w:autoSpaceDN w:val="0"/>
        <w:adjustRightInd w:val="0"/>
        <w:rPr>
          <w:rFonts w:asciiTheme="majorHAnsi" w:hAnsiTheme="majorHAnsi"/>
          <w:color w:val="000000"/>
          <w:szCs w:val="24"/>
        </w:rPr>
      </w:pPr>
      <w:r w:rsidRPr="00C1669F">
        <w:rPr>
          <w:rFonts w:asciiTheme="majorHAnsi" w:hAnsiTheme="majorHAnsi"/>
          <w:color w:val="000000"/>
          <w:szCs w:val="24"/>
        </w:rPr>
        <w:t>There are two evidence-based strategy app</w:t>
      </w:r>
      <w:r w:rsidR="00857BDD">
        <w:rPr>
          <w:rFonts w:asciiTheme="majorHAnsi" w:hAnsiTheme="majorHAnsi"/>
          <w:color w:val="000000"/>
          <w:szCs w:val="24"/>
        </w:rPr>
        <w:t xml:space="preserve">roval categories listed below.  </w:t>
      </w:r>
      <w:r w:rsidRPr="00C1669F">
        <w:rPr>
          <w:rFonts w:asciiTheme="majorHAnsi" w:hAnsiTheme="majorHAnsi"/>
          <w:color w:val="000000"/>
          <w:szCs w:val="24"/>
        </w:rPr>
        <w:t xml:space="preserve">If </w:t>
      </w:r>
      <w:r w:rsidR="008A2805">
        <w:rPr>
          <w:rFonts w:asciiTheme="majorHAnsi" w:hAnsiTheme="majorHAnsi"/>
          <w:color w:val="000000"/>
          <w:szCs w:val="24"/>
        </w:rPr>
        <w:t>the</w:t>
      </w:r>
      <w:r w:rsidRPr="00C1669F">
        <w:rPr>
          <w:rFonts w:asciiTheme="majorHAnsi" w:hAnsiTheme="majorHAnsi"/>
          <w:color w:val="000000"/>
          <w:szCs w:val="24"/>
        </w:rPr>
        <w:t xml:space="preserve"> selected EBP is not pre-approved, it will need to go through a more detailed approval process. </w:t>
      </w:r>
      <w:r w:rsidR="004A5C2F">
        <w:rPr>
          <w:rFonts w:asciiTheme="majorHAnsi" w:hAnsiTheme="majorHAnsi"/>
          <w:color w:val="000000"/>
          <w:szCs w:val="24"/>
        </w:rPr>
        <w:t xml:space="preserve"> </w:t>
      </w:r>
      <w:r w:rsidRPr="00C1669F">
        <w:rPr>
          <w:rFonts w:asciiTheme="majorHAnsi" w:hAnsiTheme="majorHAnsi"/>
          <w:color w:val="000000"/>
          <w:szCs w:val="24"/>
        </w:rPr>
        <w:t xml:space="preserve">The two Evidence-Based Strategy Approval Categories are: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1B23BA">
      <w:pPr>
        <w:pStyle w:val="ListParagraph"/>
        <w:numPr>
          <w:ilvl w:val="0"/>
          <w:numId w:val="23"/>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Pre-approved by the I</w:t>
      </w:r>
      <w:r w:rsidR="00035150">
        <w:rPr>
          <w:rFonts w:asciiTheme="majorHAnsi" w:hAnsiTheme="majorHAnsi"/>
          <w:color w:val="000000"/>
          <w:szCs w:val="24"/>
        </w:rPr>
        <w:t>P</w:t>
      </w:r>
      <w:r w:rsidRPr="00C1669F">
        <w:rPr>
          <w:rFonts w:asciiTheme="majorHAnsi" w:hAnsiTheme="majorHAnsi"/>
          <w:color w:val="000000"/>
          <w:szCs w:val="24"/>
        </w:rPr>
        <w:t xml:space="preserve">FS: </w:t>
      </w:r>
      <w:r w:rsidR="00C4517C" w:rsidRPr="00C1669F">
        <w:rPr>
          <w:rFonts w:asciiTheme="majorHAnsi" w:hAnsiTheme="majorHAnsi"/>
          <w:color w:val="000000"/>
          <w:szCs w:val="24"/>
        </w:rPr>
        <w:t xml:space="preserve"> </w:t>
      </w:r>
      <w:r w:rsidRPr="00C1669F">
        <w:rPr>
          <w:rFonts w:asciiTheme="majorHAnsi" w:hAnsiTheme="majorHAnsi"/>
          <w:color w:val="000000"/>
          <w:szCs w:val="24"/>
        </w:rPr>
        <w:t xml:space="preserve">Pre-approved EBPs consist of those strategies designed to impact the </w:t>
      </w:r>
      <w:r w:rsidR="00035150">
        <w:rPr>
          <w:rFonts w:asciiTheme="majorHAnsi" w:hAnsiTheme="majorHAnsi"/>
          <w:color w:val="000000"/>
          <w:szCs w:val="24"/>
        </w:rPr>
        <w:t>IPFS</w:t>
      </w:r>
      <w:r w:rsidRPr="00C1669F">
        <w:rPr>
          <w:rFonts w:asciiTheme="majorHAnsi" w:hAnsiTheme="majorHAnsi"/>
          <w:color w:val="000000"/>
          <w:szCs w:val="24"/>
        </w:rPr>
        <w:t xml:space="preserve"> priorit</w:t>
      </w:r>
      <w:r w:rsidR="00035150">
        <w:rPr>
          <w:rFonts w:asciiTheme="majorHAnsi" w:hAnsiTheme="majorHAnsi"/>
          <w:color w:val="000000"/>
          <w:szCs w:val="24"/>
        </w:rPr>
        <w:t>y</w:t>
      </w:r>
      <w:r w:rsidRPr="00C1669F">
        <w:rPr>
          <w:rFonts w:asciiTheme="majorHAnsi" w:hAnsiTheme="majorHAnsi"/>
          <w:color w:val="000000"/>
          <w:szCs w:val="24"/>
        </w:rPr>
        <w:t>, for which strong and well-documented evidence</w:t>
      </w:r>
      <w:r w:rsidR="00857BDD">
        <w:rPr>
          <w:rFonts w:asciiTheme="majorHAnsi" w:hAnsiTheme="majorHAnsi"/>
          <w:color w:val="000000"/>
          <w:szCs w:val="24"/>
        </w:rPr>
        <w:t xml:space="preserve"> of effectiveness is available.  </w:t>
      </w:r>
      <w:r w:rsidRPr="00C1669F">
        <w:rPr>
          <w:rFonts w:asciiTheme="majorHAnsi" w:hAnsiTheme="majorHAnsi"/>
          <w:color w:val="000000"/>
          <w:szCs w:val="24"/>
        </w:rPr>
        <w:t xml:space="preserve">These EBPs have been recommended by federal agencies, substance abuse prevention organizations, and/or </w:t>
      </w:r>
      <w:r w:rsidR="00B92BF7">
        <w:rPr>
          <w:rFonts w:asciiTheme="majorHAnsi" w:hAnsiTheme="majorHAnsi"/>
          <w:color w:val="000000"/>
          <w:szCs w:val="24"/>
        </w:rPr>
        <w:t xml:space="preserve">are </w:t>
      </w:r>
      <w:r w:rsidRPr="00C1669F">
        <w:rPr>
          <w:rFonts w:asciiTheme="majorHAnsi" w:hAnsiTheme="majorHAnsi"/>
          <w:color w:val="000000"/>
          <w:szCs w:val="24"/>
        </w:rPr>
        <w:t>strongly supported by peer-reviewed literature.</w:t>
      </w:r>
      <w:r w:rsidR="00C4517C" w:rsidRPr="00C1669F">
        <w:rPr>
          <w:rFonts w:asciiTheme="majorHAnsi" w:hAnsiTheme="majorHAnsi"/>
          <w:color w:val="000000"/>
          <w:szCs w:val="24"/>
        </w:rPr>
        <w:t xml:space="preserve"> </w:t>
      </w:r>
      <w:r w:rsidR="00857BDD">
        <w:rPr>
          <w:rFonts w:asciiTheme="majorHAnsi" w:hAnsiTheme="majorHAnsi"/>
          <w:color w:val="000000"/>
          <w:szCs w:val="24"/>
        </w:rPr>
        <w:t xml:space="preserve"> </w:t>
      </w:r>
      <w:r w:rsidRPr="00C1669F">
        <w:rPr>
          <w:rFonts w:asciiTheme="majorHAnsi" w:hAnsiTheme="majorHAnsi"/>
          <w:color w:val="000000"/>
          <w:szCs w:val="24"/>
        </w:rPr>
        <w:t>All pre-approv</w:t>
      </w:r>
      <w:r w:rsidR="00C87EFD" w:rsidRPr="00C1669F">
        <w:rPr>
          <w:rFonts w:asciiTheme="majorHAnsi" w:hAnsiTheme="majorHAnsi"/>
          <w:color w:val="000000"/>
          <w:szCs w:val="24"/>
        </w:rPr>
        <w:t xml:space="preserve">ed EBP’s are included on </w:t>
      </w:r>
      <w:r w:rsidR="00C87EFD" w:rsidRPr="009D526C">
        <w:rPr>
          <w:rFonts w:asciiTheme="majorHAnsi" w:hAnsiTheme="majorHAnsi"/>
          <w:color w:val="000000"/>
          <w:szCs w:val="24"/>
        </w:rPr>
        <w:t>page</w:t>
      </w:r>
      <w:r w:rsidR="00C14FE1">
        <w:rPr>
          <w:rFonts w:asciiTheme="majorHAnsi" w:hAnsiTheme="majorHAnsi"/>
          <w:color w:val="000000"/>
          <w:szCs w:val="24"/>
        </w:rPr>
        <w:t>s</w:t>
      </w:r>
      <w:r w:rsidR="00C87EFD" w:rsidRPr="009D526C">
        <w:rPr>
          <w:rFonts w:asciiTheme="majorHAnsi" w:hAnsiTheme="majorHAnsi"/>
          <w:color w:val="000000"/>
          <w:szCs w:val="24"/>
        </w:rPr>
        <w:t xml:space="preserve"> </w:t>
      </w:r>
      <w:r w:rsidR="00C14FE1">
        <w:rPr>
          <w:rFonts w:asciiTheme="majorHAnsi" w:hAnsiTheme="majorHAnsi"/>
          <w:color w:val="000000"/>
          <w:szCs w:val="24"/>
        </w:rPr>
        <w:t xml:space="preserve">15 and </w:t>
      </w:r>
      <w:r w:rsidR="0029721C">
        <w:rPr>
          <w:rFonts w:asciiTheme="majorHAnsi" w:hAnsiTheme="majorHAnsi"/>
          <w:color w:val="000000"/>
          <w:szCs w:val="24"/>
        </w:rPr>
        <w:t>16</w:t>
      </w:r>
      <w:r w:rsidR="00C14FE1">
        <w:rPr>
          <w:rFonts w:asciiTheme="majorHAnsi" w:hAnsiTheme="majorHAnsi"/>
          <w:color w:val="000000"/>
          <w:szCs w:val="24"/>
        </w:rPr>
        <w:t xml:space="preserve"> </w:t>
      </w:r>
      <w:r w:rsidRPr="009D526C">
        <w:rPr>
          <w:rFonts w:asciiTheme="majorHAnsi" w:hAnsiTheme="majorHAnsi"/>
          <w:color w:val="000000"/>
          <w:szCs w:val="24"/>
        </w:rPr>
        <w:t>of</w:t>
      </w:r>
      <w:r w:rsidRPr="00C1669F">
        <w:rPr>
          <w:rFonts w:asciiTheme="majorHAnsi" w:hAnsiTheme="majorHAnsi"/>
          <w:color w:val="000000"/>
          <w:szCs w:val="24"/>
        </w:rPr>
        <w:t xml:space="preserve"> this document.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1B23BA">
      <w:pPr>
        <w:pStyle w:val="ListParagraph"/>
        <w:numPr>
          <w:ilvl w:val="0"/>
          <w:numId w:val="23"/>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Not pre-approved, but meets the requirements of one of the other definitions of evidence-based provided by SAMHSA: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AC1550">
      <w:pPr>
        <w:autoSpaceDE w:val="0"/>
        <w:autoSpaceDN w:val="0"/>
        <w:adjustRightInd w:val="0"/>
        <w:ind w:left="720"/>
        <w:rPr>
          <w:rFonts w:asciiTheme="majorHAnsi" w:hAnsiTheme="majorHAnsi"/>
          <w:color w:val="000000"/>
          <w:szCs w:val="24"/>
        </w:rPr>
      </w:pPr>
      <w:r w:rsidRPr="00C1669F">
        <w:rPr>
          <w:rFonts w:asciiTheme="majorHAnsi" w:hAnsiTheme="majorHAnsi"/>
          <w:b/>
          <w:bCs/>
          <w:color w:val="000000"/>
          <w:szCs w:val="24"/>
          <w:u w:val="single"/>
        </w:rPr>
        <w:t>Definition 1:</w:t>
      </w:r>
      <w:r w:rsidRPr="00C1669F">
        <w:rPr>
          <w:rFonts w:asciiTheme="majorHAnsi" w:hAnsiTheme="majorHAnsi"/>
          <w:b/>
          <w:bCs/>
          <w:color w:val="000000"/>
          <w:szCs w:val="24"/>
        </w:rPr>
        <w:t xml:space="preserve"> </w:t>
      </w:r>
      <w:r w:rsidR="00C4517C" w:rsidRPr="00C1669F">
        <w:rPr>
          <w:rFonts w:asciiTheme="majorHAnsi" w:hAnsiTheme="majorHAnsi"/>
          <w:b/>
          <w:bCs/>
          <w:color w:val="000000"/>
          <w:szCs w:val="24"/>
        </w:rPr>
        <w:t xml:space="preserve"> </w:t>
      </w:r>
      <w:r w:rsidRPr="00C1669F">
        <w:rPr>
          <w:rFonts w:asciiTheme="majorHAnsi" w:hAnsiTheme="majorHAnsi"/>
          <w:color w:val="000000"/>
          <w:szCs w:val="24"/>
        </w:rPr>
        <w:t xml:space="preserve">The intervention is reported (with positive effects on the primary targeted outcome) in a peer-reviewed journal; or </w:t>
      </w:r>
    </w:p>
    <w:p w:rsidR="002A770C" w:rsidRPr="00C1669F" w:rsidRDefault="002A770C" w:rsidP="002A770C">
      <w:pPr>
        <w:autoSpaceDE w:val="0"/>
        <w:autoSpaceDN w:val="0"/>
        <w:adjustRightInd w:val="0"/>
        <w:ind w:left="440"/>
        <w:rPr>
          <w:rFonts w:asciiTheme="majorHAnsi" w:hAnsiTheme="majorHAnsi"/>
          <w:color w:val="000000"/>
          <w:szCs w:val="24"/>
        </w:rPr>
      </w:pPr>
    </w:p>
    <w:p w:rsidR="002A770C" w:rsidRPr="00C1669F" w:rsidRDefault="002A770C" w:rsidP="002A770C">
      <w:pPr>
        <w:autoSpaceDE w:val="0"/>
        <w:autoSpaceDN w:val="0"/>
        <w:adjustRightInd w:val="0"/>
        <w:ind w:left="720"/>
        <w:rPr>
          <w:rFonts w:asciiTheme="majorHAnsi" w:hAnsiTheme="majorHAnsi"/>
          <w:color w:val="000000"/>
          <w:szCs w:val="24"/>
        </w:rPr>
      </w:pPr>
      <w:r w:rsidRPr="00C1669F">
        <w:rPr>
          <w:rFonts w:asciiTheme="majorHAnsi" w:hAnsiTheme="majorHAnsi"/>
          <w:b/>
          <w:bCs/>
          <w:color w:val="000000"/>
          <w:szCs w:val="24"/>
          <w:u w:val="single"/>
        </w:rPr>
        <w:t>Definition 2:</w:t>
      </w:r>
      <w:r w:rsidR="00C4517C" w:rsidRPr="00C1669F">
        <w:rPr>
          <w:rFonts w:asciiTheme="majorHAnsi" w:hAnsiTheme="majorHAnsi"/>
          <w:b/>
          <w:bCs/>
          <w:color w:val="000000"/>
          <w:szCs w:val="24"/>
        </w:rPr>
        <w:t xml:space="preserve"> </w:t>
      </w:r>
      <w:r w:rsidRPr="00C1669F">
        <w:rPr>
          <w:rFonts w:asciiTheme="majorHAnsi" w:hAnsiTheme="majorHAnsi"/>
          <w:b/>
          <w:bCs/>
          <w:color w:val="000000"/>
          <w:szCs w:val="24"/>
        </w:rPr>
        <w:t xml:space="preserve"> </w:t>
      </w:r>
      <w:r w:rsidRPr="00C1669F">
        <w:rPr>
          <w:rFonts w:asciiTheme="majorHAnsi" w:hAnsiTheme="majorHAnsi"/>
          <w:color w:val="000000"/>
          <w:szCs w:val="24"/>
        </w:rPr>
        <w:t xml:space="preserve">The intervention has documented effectiveness supported by other sources of information and the consensus judgment of informed experts based on the following guidelines: </w:t>
      </w:r>
    </w:p>
    <w:p w:rsidR="002A770C" w:rsidRPr="00C1669F" w:rsidRDefault="002A770C" w:rsidP="002A770C">
      <w:pPr>
        <w:autoSpaceDE w:val="0"/>
        <w:autoSpaceDN w:val="0"/>
        <w:adjustRightInd w:val="0"/>
        <w:rPr>
          <w:rFonts w:asciiTheme="majorHAnsi" w:hAnsiTheme="majorHAnsi"/>
          <w:color w:val="000000"/>
          <w:szCs w:val="24"/>
        </w:rPr>
      </w:pPr>
    </w:p>
    <w:p w:rsidR="002A770C" w:rsidRPr="00C1669F" w:rsidRDefault="002A770C" w:rsidP="001B23BA">
      <w:pPr>
        <w:pStyle w:val="ListParagraph"/>
        <w:numPr>
          <w:ilvl w:val="0"/>
          <w:numId w:val="24"/>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The intervention is based on a theory of change that is documented in a clear logic or conceptual model; </w:t>
      </w:r>
    </w:p>
    <w:p w:rsidR="002A770C" w:rsidRPr="00C1669F" w:rsidRDefault="002A770C" w:rsidP="001B23BA">
      <w:pPr>
        <w:pStyle w:val="ListParagraph"/>
        <w:numPr>
          <w:ilvl w:val="0"/>
          <w:numId w:val="24"/>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The intervention is similar in content and structure to interventions that appear in registries and/or the peer-reviewed literature; </w:t>
      </w:r>
    </w:p>
    <w:p w:rsidR="002A770C" w:rsidRPr="00727E64" w:rsidRDefault="002A770C" w:rsidP="001B23BA">
      <w:pPr>
        <w:pStyle w:val="ListParagraph"/>
        <w:numPr>
          <w:ilvl w:val="0"/>
          <w:numId w:val="24"/>
        </w:numPr>
        <w:autoSpaceDE w:val="0"/>
        <w:autoSpaceDN w:val="0"/>
        <w:adjustRightInd w:val="0"/>
        <w:rPr>
          <w:rFonts w:asciiTheme="majorHAnsi" w:hAnsiTheme="majorHAnsi"/>
          <w:color w:val="000000"/>
          <w:szCs w:val="24"/>
        </w:rPr>
      </w:pPr>
      <w:r w:rsidRPr="00C1669F">
        <w:rPr>
          <w:rFonts w:asciiTheme="majorHAnsi" w:hAnsiTheme="majorHAnsi"/>
          <w:color w:val="000000"/>
          <w:szCs w:val="24"/>
        </w:rPr>
        <w:t xml:space="preserve">The intervention is supported by documentation that it has been effectively implemented in the past, and multiple times, in a manner attentive to scientific standards of evidence and with results that show a consistent pattern of credible </w:t>
      </w:r>
      <w:r w:rsidRPr="00727E64">
        <w:rPr>
          <w:rFonts w:asciiTheme="majorHAnsi" w:hAnsiTheme="majorHAnsi"/>
          <w:color w:val="000000"/>
          <w:szCs w:val="24"/>
        </w:rPr>
        <w:t xml:space="preserve">and positive effects; </w:t>
      </w:r>
      <w:r w:rsidRPr="00727E64">
        <w:rPr>
          <w:rFonts w:asciiTheme="majorHAnsi" w:hAnsiTheme="majorHAnsi"/>
          <w:b/>
          <w:bCs/>
          <w:color w:val="000000"/>
          <w:szCs w:val="24"/>
        </w:rPr>
        <w:t xml:space="preserve">AND </w:t>
      </w:r>
    </w:p>
    <w:p w:rsidR="002A770C" w:rsidRPr="00727E64" w:rsidRDefault="002A770C" w:rsidP="001B23BA">
      <w:pPr>
        <w:pStyle w:val="ListParagraph"/>
        <w:numPr>
          <w:ilvl w:val="0"/>
          <w:numId w:val="24"/>
        </w:numPr>
        <w:autoSpaceDE w:val="0"/>
        <w:autoSpaceDN w:val="0"/>
        <w:adjustRightInd w:val="0"/>
        <w:rPr>
          <w:rFonts w:asciiTheme="majorHAnsi" w:hAnsiTheme="majorHAnsi"/>
          <w:color w:val="000000"/>
          <w:szCs w:val="24"/>
        </w:rPr>
      </w:pPr>
      <w:r w:rsidRPr="00727E64">
        <w:rPr>
          <w:rFonts w:asciiTheme="majorHAnsi" w:hAnsiTheme="majorHAnsi"/>
          <w:color w:val="000000"/>
          <w:szCs w:val="24"/>
        </w:rPr>
        <w:t xml:space="preserve">The approval request will be reviewed and deemed appropriate by a panel of the Evidence-Based Practice Workgroup members who are informed prevention experts that includes: </w:t>
      </w:r>
      <w:r w:rsidR="00C4517C" w:rsidRPr="00727E64">
        <w:rPr>
          <w:rFonts w:asciiTheme="majorHAnsi" w:hAnsiTheme="majorHAnsi"/>
          <w:color w:val="000000"/>
          <w:szCs w:val="24"/>
        </w:rPr>
        <w:t xml:space="preserve"> </w:t>
      </w:r>
      <w:r w:rsidRPr="00727E64">
        <w:rPr>
          <w:rFonts w:asciiTheme="majorHAnsi" w:hAnsiTheme="majorHAnsi"/>
          <w:color w:val="000000"/>
          <w:szCs w:val="24"/>
        </w:rPr>
        <w:t>well-qualified prevention researchers who are experienced in evaluating prevention interventions</w:t>
      </w:r>
      <w:r w:rsidR="00C4517C" w:rsidRPr="00727E64">
        <w:rPr>
          <w:rFonts w:asciiTheme="majorHAnsi" w:hAnsiTheme="majorHAnsi"/>
          <w:color w:val="000000"/>
          <w:szCs w:val="24"/>
        </w:rPr>
        <w:t>;</w:t>
      </w:r>
      <w:r w:rsidRPr="00727E64">
        <w:rPr>
          <w:rFonts w:asciiTheme="majorHAnsi" w:hAnsiTheme="majorHAnsi"/>
          <w:color w:val="000000"/>
          <w:szCs w:val="24"/>
        </w:rPr>
        <w:t xml:space="preserve"> local prevention practitioners</w:t>
      </w:r>
      <w:r w:rsidR="00C4517C" w:rsidRPr="00727E64">
        <w:rPr>
          <w:rFonts w:asciiTheme="majorHAnsi" w:hAnsiTheme="majorHAnsi"/>
          <w:color w:val="000000"/>
          <w:szCs w:val="24"/>
        </w:rPr>
        <w:t>;</w:t>
      </w:r>
      <w:r w:rsidRPr="00727E64">
        <w:rPr>
          <w:rFonts w:asciiTheme="majorHAnsi" w:hAnsiTheme="majorHAnsi"/>
          <w:color w:val="000000"/>
          <w:szCs w:val="24"/>
        </w:rPr>
        <w:t xml:space="preserve"> and key community leaders as appropriate.</w:t>
      </w:r>
      <w:r w:rsidR="00C4517C" w:rsidRPr="00727E64">
        <w:rPr>
          <w:rFonts w:asciiTheme="majorHAnsi" w:hAnsiTheme="majorHAnsi"/>
          <w:color w:val="000000"/>
          <w:szCs w:val="24"/>
        </w:rPr>
        <w:t xml:space="preserve"> </w:t>
      </w:r>
      <w:r w:rsidRPr="00727E64">
        <w:rPr>
          <w:rFonts w:asciiTheme="majorHAnsi" w:hAnsiTheme="majorHAnsi"/>
          <w:color w:val="000000"/>
          <w:szCs w:val="24"/>
        </w:rPr>
        <w:t xml:space="preserve"> If the strategy is not approved an appeal process will be made available with a panel of out-of- state experts.</w:t>
      </w:r>
    </w:p>
    <w:p w:rsidR="00B25C0E" w:rsidRPr="00C00E83" w:rsidRDefault="00B25C0E" w:rsidP="00AC1550">
      <w:pPr>
        <w:rPr>
          <w:rFonts w:asciiTheme="majorHAnsi" w:hAnsiTheme="majorHAnsi"/>
          <w:color w:val="000000"/>
          <w:szCs w:val="24"/>
          <w:highlight w:val="yellow"/>
        </w:rPr>
      </w:pPr>
    </w:p>
    <w:p w:rsidR="00727E64" w:rsidRPr="00731484" w:rsidRDefault="00C00E83" w:rsidP="00731484">
      <w:pPr>
        <w:spacing w:after="200" w:line="276" w:lineRule="auto"/>
        <w:rPr>
          <w:rFonts w:asciiTheme="majorHAnsi" w:hAnsiTheme="majorHAnsi"/>
          <w:b/>
          <w:sz w:val="36"/>
          <w:szCs w:val="36"/>
        </w:rPr>
      </w:pPr>
      <w:r w:rsidRPr="00594AC3">
        <w:rPr>
          <w:rFonts w:asciiTheme="majorHAnsi" w:hAnsiTheme="majorHAnsi"/>
          <w:color w:val="000000"/>
          <w:szCs w:val="24"/>
        </w:rPr>
        <w:t xml:space="preserve">Each county will </w:t>
      </w:r>
      <w:r w:rsidR="001078E0" w:rsidRPr="00594AC3">
        <w:rPr>
          <w:rFonts w:asciiTheme="majorHAnsi" w:hAnsiTheme="majorHAnsi"/>
          <w:color w:val="000000"/>
          <w:szCs w:val="24"/>
        </w:rPr>
        <w:t xml:space="preserve">be </w:t>
      </w:r>
      <w:r w:rsidRPr="00594AC3">
        <w:rPr>
          <w:rFonts w:asciiTheme="majorHAnsi" w:hAnsiTheme="majorHAnsi"/>
          <w:color w:val="000000"/>
          <w:szCs w:val="24"/>
        </w:rPr>
        <w:t xml:space="preserve">required to submit a strategic plan, logic model and action plan during the planning step of the </w:t>
      </w:r>
      <w:r w:rsidR="00B92BF7">
        <w:rPr>
          <w:rFonts w:asciiTheme="majorHAnsi" w:hAnsiTheme="majorHAnsi"/>
          <w:color w:val="000000"/>
          <w:szCs w:val="24"/>
        </w:rPr>
        <w:t>I</w:t>
      </w:r>
      <w:r w:rsidRPr="00594AC3">
        <w:rPr>
          <w:rFonts w:asciiTheme="majorHAnsi" w:hAnsiTheme="majorHAnsi"/>
          <w:color w:val="000000"/>
          <w:szCs w:val="24"/>
        </w:rPr>
        <w:t>PF</w:t>
      </w:r>
      <w:r w:rsidR="00B92BF7">
        <w:rPr>
          <w:rFonts w:asciiTheme="majorHAnsi" w:hAnsiTheme="majorHAnsi"/>
          <w:color w:val="000000"/>
          <w:szCs w:val="24"/>
        </w:rPr>
        <w:t>S</w:t>
      </w:r>
      <w:r w:rsidRPr="00594AC3">
        <w:rPr>
          <w:rFonts w:asciiTheme="majorHAnsi" w:hAnsiTheme="majorHAnsi"/>
          <w:color w:val="000000"/>
          <w:szCs w:val="24"/>
        </w:rPr>
        <w:t xml:space="preserve"> process.  </w:t>
      </w:r>
      <w:r w:rsidR="002A770C" w:rsidRPr="00594AC3">
        <w:rPr>
          <w:rFonts w:asciiTheme="majorHAnsi" w:hAnsiTheme="majorHAnsi"/>
          <w:color w:val="000000"/>
          <w:szCs w:val="24"/>
        </w:rPr>
        <w:t xml:space="preserve">If the county selects an environmental strategy that is not already approved, the county must submit </w:t>
      </w:r>
      <w:r w:rsidR="00D62C43" w:rsidRPr="00594AC3">
        <w:rPr>
          <w:rFonts w:asciiTheme="majorHAnsi" w:hAnsiTheme="majorHAnsi"/>
          <w:color w:val="000000"/>
          <w:szCs w:val="24"/>
        </w:rPr>
        <w:t>a narrative justification for requesting approv</w:t>
      </w:r>
      <w:r w:rsidR="00B958F4" w:rsidRPr="00594AC3">
        <w:rPr>
          <w:rFonts w:asciiTheme="majorHAnsi" w:hAnsiTheme="majorHAnsi"/>
          <w:color w:val="000000"/>
          <w:szCs w:val="24"/>
        </w:rPr>
        <w:t xml:space="preserve">al of the strategy along with the strategic plan and logic model </w:t>
      </w:r>
      <w:r w:rsidR="00D62C43" w:rsidRPr="00594AC3">
        <w:rPr>
          <w:rFonts w:asciiTheme="majorHAnsi" w:hAnsiTheme="majorHAnsi"/>
          <w:color w:val="000000"/>
          <w:szCs w:val="24"/>
        </w:rPr>
        <w:t xml:space="preserve">by </w:t>
      </w:r>
      <w:r w:rsidR="00B43431">
        <w:rPr>
          <w:rFonts w:asciiTheme="majorHAnsi" w:hAnsiTheme="majorHAnsi"/>
          <w:color w:val="000000"/>
          <w:szCs w:val="24"/>
        </w:rPr>
        <w:t>February 12, 2016</w:t>
      </w:r>
      <w:r w:rsidR="00035150">
        <w:rPr>
          <w:rFonts w:asciiTheme="majorHAnsi" w:hAnsiTheme="majorHAnsi"/>
          <w:color w:val="000000"/>
          <w:szCs w:val="24"/>
        </w:rPr>
        <w:t xml:space="preserve"> </w:t>
      </w:r>
      <w:r w:rsidR="002A770C" w:rsidRPr="00594AC3">
        <w:rPr>
          <w:rFonts w:asciiTheme="majorHAnsi" w:hAnsiTheme="majorHAnsi"/>
          <w:color w:val="000000"/>
          <w:szCs w:val="24"/>
        </w:rPr>
        <w:t xml:space="preserve">to Julie Hibben, at </w:t>
      </w:r>
      <w:hyperlink r:id="rId25" w:history="1">
        <w:r w:rsidR="00584AA8" w:rsidRPr="00584AA8">
          <w:rPr>
            <w:rStyle w:val="Hyperlink"/>
            <w:rFonts w:asciiTheme="majorHAnsi" w:hAnsiTheme="majorHAnsi"/>
            <w:szCs w:val="24"/>
          </w:rPr>
          <w:t>julie.hibben@idph.iowa.gov</w:t>
        </w:r>
      </w:hyperlink>
      <w:r w:rsidR="00D62C43" w:rsidRPr="00594AC3">
        <w:rPr>
          <w:rFonts w:asciiTheme="majorHAnsi" w:hAnsiTheme="majorHAnsi"/>
          <w:color w:val="000000"/>
          <w:szCs w:val="24"/>
        </w:rPr>
        <w:t xml:space="preserve">.  </w:t>
      </w:r>
      <w:r w:rsidR="002A770C" w:rsidRPr="00594AC3">
        <w:rPr>
          <w:rFonts w:asciiTheme="majorHAnsi" w:hAnsiTheme="majorHAnsi"/>
          <w:color w:val="000000"/>
          <w:szCs w:val="24"/>
        </w:rPr>
        <w:t>For technical assistance in understanding the stra</w:t>
      </w:r>
      <w:r w:rsidR="00F70C5D" w:rsidRPr="00594AC3">
        <w:rPr>
          <w:rFonts w:asciiTheme="majorHAnsi" w:hAnsiTheme="majorHAnsi"/>
          <w:color w:val="000000"/>
          <w:szCs w:val="24"/>
        </w:rPr>
        <w:t xml:space="preserve">tegy approval process, </w:t>
      </w:r>
      <w:r w:rsidR="00035150">
        <w:rPr>
          <w:rFonts w:asciiTheme="majorHAnsi" w:hAnsiTheme="majorHAnsi"/>
          <w:color w:val="000000"/>
          <w:szCs w:val="24"/>
        </w:rPr>
        <w:t>I</w:t>
      </w:r>
      <w:r w:rsidR="00F70C5D" w:rsidRPr="00594AC3">
        <w:rPr>
          <w:rFonts w:asciiTheme="majorHAnsi" w:hAnsiTheme="majorHAnsi"/>
          <w:color w:val="000000"/>
          <w:szCs w:val="24"/>
        </w:rPr>
        <w:t>PFS C</w:t>
      </w:r>
      <w:r w:rsidR="002A770C" w:rsidRPr="00594AC3">
        <w:rPr>
          <w:rFonts w:asciiTheme="majorHAnsi" w:hAnsiTheme="majorHAnsi"/>
          <w:color w:val="000000"/>
          <w:szCs w:val="24"/>
        </w:rPr>
        <w:t>oordinators should contact Julie Hibben.</w:t>
      </w:r>
      <w:r w:rsidR="002A770C" w:rsidRPr="00C1669F">
        <w:rPr>
          <w:rFonts w:asciiTheme="majorHAnsi" w:hAnsiTheme="majorHAnsi"/>
          <w:color w:val="000000"/>
          <w:szCs w:val="24"/>
        </w:rPr>
        <w:t xml:space="preserve"> </w:t>
      </w:r>
    </w:p>
    <w:sectPr w:rsidR="00727E64" w:rsidRPr="00731484" w:rsidSect="00731484">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54" w:rsidRDefault="00833954" w:rsidP="00183AB7">
      <w:r>
        <w:separator/>
      </w:r>
    </w:p>
  </w:endnote>
  <w:endnote w:type="continuationSeparator" w:id="0">
    <w:p w:rsidR="00833954" w:rsidRDefault="00833954" w:rsidP="0018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FZXUK+AGaramond-Regular">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4497"/>
      <w:docPartObj>
        <w:docPartGallery w:val="Page Numbers (Bottom of Page)"/>
        <w:docPartUnique/>
      </w:docPartObj>
    </w:sdtPr>
    <w:sdtEndPr/>
    <w:sdtContent>
      <w:p w:rsidR="00AA4556" w:rsidRDefault="00497635">
        <w:pPr>
          <w:pStyle w:val="Footer"/>
          <w:jc w:val="center"/>
        </w:pPr>
        <w:r>
          <w:fldChar w:fldCharType="begin"/>
        </w:r>
        <w:r w:rsidR="00AA4556">
          <w:instrText xml:space="preserve"> PAGE   \* MERGEFORMAT </w:instrText>
        </w:r>
        <w:r>
          <w:fldChar w:fldCharType="separate"/>
        </w:r>
        <w:r w:rsidR="00AA4556">
          <w:rPr>
            <w:noProof/>
          </w:rPr>
          <w:t>0</w:t>
        </w:r>
        <w:r>
          <w:fldChar w:fldCharType="end"/>
        </w:r>
      </w:p>
    </w:sdtContent>
  </w:sdt>
  <w:p w:rsidR="00AA4556" w:rsidRDefault="00AA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56" w:rsidRDefault="00AA4556">
    <w:pPr>
      <w:pStyle w:val="Footer"/>
      <w:jc w:val="center"/>
    </w:pPr>
  </w:p>
  <w:p w:rsidR="00AA4556" w:rsidRDefault="00AA4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898348"/>
      <w:docPartObj>
        <w:docPartGallery w:val="Page Numbers (Bottom of Page)"/>
        <w:docPartUnique/>
      </w:docPartObj>
    </w:sdtPr>
    <w:sdtEndPr>
      <w:rPr>
        <w:noProof/>
      </w:rPr>
    </w:sdtEndPr>
    <w:sdtContent>
      <w:p w:rsidR="00AA4556" w:rsidRDefault="00497635">
        <w:pPr>
          <w:pStyle w:val="Footer"/>
          <w:jc w:val="center"/>
        </w:pPr>
        <w:r>
          <w:fldChar w:fldCharType="begin"/>
        </w:r>
        <w:r w:rsidR="00AA4556">
          <w:instrText xml:space="preserve"> PAGE   \* MERGEFORMAT </w:instrText>
        </w:r>
        <w:r>
          <w:fldChar w:fldCharType="separate"/>
        </w:r>
        <w:r w:rsidR="00A14F2A">
          <w:rPr>
            <w:noProof/>
          </w:rPr>
          <w:t>18</w:t>
        </w:r>
        <w:r>
          <w:fldChar w:fldCharType="end"/>
        </w:r>
      </w:p>
    </w:sdtContent>
  </w:sdt>
  <w:p w:rsidR="00AA4556" w:rsidRDefault="00AA45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131050"/>
      <w:docPartObj>
        <w:docPartGallery w:val="Page Numbers (Bottom of Page)"/>
        <w:docPartUnique/>
      </w:docPartObj>
    </w:sdtPr>
    <w:sdtEndPr>
      <w:rPr>
        <w:noProof/>
      </w:rPr>
    </w:sdtEndPr>
    <w:sdtContent>
      <w:p w:rsidR="00AA4556" w:rsidRDefault="00497635">
        <w:pPr>
          <w:pStyle w:val="Footer"/>
          <w:jc w:val="center"/>
        </w:pPr>
        <w:r>
          <w:fldChar w:fldCharType="begin"/>
        </w:r>
        <w:r w:rsidR="00AA4556">
          <w:instrText xml:space="preserve"> PAGE   \* MERGEFORMAT </w:instrText>
        </w:r>
        <w:r>
          <w:fldChar w:fldCharType="separate"/>
        </w:r>
        <w:r w:rsidR="00731484">
          <w:rPr>
            <w:noProof/>
          </w:rPr>
          <w:t>23</w:t>
        </w:r>
        <w:r>
          <w:rPr>
            <w:noProof/>
          </w:rPr>
          <w:fldChar w:fldCharType="end"/>
        </w:r>
      </w:p>
    </w:sdtContent>
  </w:sdt>
  <w:p w:rsidR="00AA4556" w:rsidRDefault="00AA4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54" w:rsidRDefault="00833954" w:rsidP="00183AB7">
      <w:r>
        <w:separator/>
      </w:r>
    </w:p>
  </w:footnote>
  <w:footnote w:type="continuationSeparator" w:id="0">
    <w:p w:rsidR="00833954" w:rsidRDefault="00833954" w:rsidP="00183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E42A89"/>
    <w:multiLevelType w:val="hybridMultilevel"/>
    <w:tmpl w:val="8959B4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9365"/>
    <w:multiLevelType w:val="hybridMultilevel"/>
    <w:tmpl w:val="77D243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FAE6F4"/>
    <w:multiLevelType w:val="hybridMultilevel"/>
    <w:tmpl w:val="F58B7D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9AE8A2"/>
    <w:multiLevelType w:val="hybridMultilevel"/>
    <w:tmpl w:val="9AB88D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167EA6"/>
    <w:multiLevelType w:val="hybridMultilevel"/>
    <w:tmpl w:val="8E3C2F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2AC8B3"/>
    <w:multiLevelType w:val="hybridMultilevel"/>
    <w:tmpl w:val="51D193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C6BC7"/>
    <w:multiLevelType w:val="hybridMultilevel"/>
    <w:tmpl w:val="DD68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3C0019"/>
    <w:multiLevelType w:val="hybridMultilevel"/>
    <w:tmpl w:val="5D28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AE1EA1"/>
    <w:multiLevelType w:val="hybridMultilevel"/>
    <w:tmpl w:val="6180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4278C"/>
    <w:multiLevelType w:val="hybridMultilevel"/>
    <w:tmpl w:val="BBC0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86CD2"/>
    <w:multiLevelType w:val="hybridMultilevel"/>
    <w:tmpl w:val="F000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4043B"/>
    <w:multiLevelType w:val="hybridMultilevel"/>
    <w:tmpl w:val="3E98B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41FC"/>
    <w:multiLevelType w:val="hybridMultilevel"/>
    <w:tmpl w:val="3764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0300C"/>
    <w:multiLevelType w:val="hybridMultilevel"/>
    <w:tmpl w:val="0672A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B234A"/>
    <w:multiLevelType w:val="hybridMultilevel"/>
    <w:tmpl w:val="234EE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C2C84"/>
    <w:multiLevelType w:val="hybridMultilevel"/>
    <w:tmpl w:val="5DFE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630C3"/>
    <w:multiLevelType w:val="hybridMultilevel"/>
    <w:tmpl w:val="49E8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53A27"/>
    <w:multiLevelType w:val="hybridMultilevel"/>
    <w:tmpl w:val="9A46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C3C06"/>
    <w:multiLevelType w:val="hybridMultilevel"/>
    <w:tmpl w:val="DC16E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83BF4"/>
    <w:multiLevelType w:val="multilevel"/>
    <w:tmpl w:val="9C90D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C696E"/>
    <w:multiLevelType w:val="hybridMultilevel"/>
    <w:tmpl w:val="BC40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400CF"/>
    <w:multiLevelType w:val="hybridMultilevel"/>
    <w:tmpl w:val="4B73BE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5961A3F"/>
    <w:multiLevelType w:val="hybridMultilevel"/>
    <w:tmpl w:val="4260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85AE3"/>
    <w:multiLevelType w:val="hybridMultilevel"/>
    <w:tmpl w:val="D2FC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E60FBE"/>
    <w:multiLevelType w:val="hybridMultilevel"/>
    <w:tmpl w:val="8B14F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824B9"/>
    <w:multiLevelType w:val="hybridMultilevel"/>
    <w:tmpl w:val="2F624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4630A"/>
    <w:multiLevelType w:val="hybridMultilevel"/>
    <w:tmpl w:val="66E4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D2F3D"/>
    <w:multiLevelType w:val="hybridMultilevel"/>
    <w:tmpl w:val="FE9C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1629D"/>
    <w:multiLevelType w:val="hybridMultilevel"/>
    <w:tmpl w:val="E1A8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17047"/>
    <w:multiLevelType w:val="multilevel"/>
    <w:tmpl w:val="2498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C1562"/>
    <w:multiLevelType w:val="hybridMultilevel"/>
    <w:tmpl w:val="9A1EE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028B2"/>
    <w:multiLevelType w:val="hybridMultilevel"/>
    <w:tmpl w:val="CFD2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2"/>
  </w:num>
  <w:num w:numId="4">
    <w:abstractNumId w:val="21"/>
  </w:num>
  <w:num w:numId="5">
    <w:abstractNumId w:val="5"/>
  </w:num>
  <w:num w:numId="6">
    <w:abstractNumId w:val="3"/>
  </w:num>
  <w:num w:numId="7">
    <w:abstractNumId w:val="0"/>
  </w:num>
  <w:num w:numId="8">
    <w:abstractNumId w:val="4"/>
  </w:num>
  <w:num w:numId="9">
    <w:abstractNumId w:val="25"/>
  </w:num>
  <w:num w:numId="10">
    <w:abstractNumId w:val="23"/>
  </w:num>
  <w:num w:numId="11">
    <w:abstractNumId w:val="17"/>
  </w:num>
  <w:num w:numId="12">
    <w:abstractNumId w:val="31"/>
  </w:num>
  <w:num w:numId="13">
    <w:abstractNumId w:val="16"/>
  </w:num>
  <w:num w:numId="14">
    <w:abstractNumId w:val="24"/>
  </w:num>
  <w:num w:numId="15">
    <w:abstractNumId w:val="13"/>
  </w:num>
  <w:num w:numId="16">
    <w:abstractNumId w:val="7"/>
  </w:num>
  <w:num w:numId="17">
    <w:abstractNumId w:val="15"/>
  </w:num>
  <w:num w:numId="18">
    <w:abstractNumId w:val="9"/>
  </w:num>
  <w:num w:numId="19">
    <w:abstractNumId w:val="18"/>
  </w:num>
  <w:num w:numId="20">
    <w:abstractNumId w:val="8"/>
  </w:num>
  <w:num w:numId="21">
    <w:abstractNumId w:val="12"/>
  </w:num>
  <w:num w:numId="22">
    <w:abstractNumId w:val="30"/>
  </w:num>
  <w:num w:numId="23">
    <w:abstractNumId w:val="14"/>
  </w:num>
  <w:num w:numId="24">
    <w:abstractNumId w:val="11"/>
  </w:num>
  <w:num w:numId="25">
    <w:abstractNumId w:val="6"/>
  </w:num>
  <w:num w:numId="26">
    <w:abstractNumId w:val="10"/>
  </w:num>
  <w:num w:numId="27">
    <w:abstractNumId w:val="20"/>
  </w:num>
  <w:num w:numId="28">
    <w:abstractNumId w:val="28"/>
  </w:num>
  <w:num w:numId="29">
    <w:abstractNumId w:val="19"/>
  </w:num>
  <w:num w:numId="30">
    <w:abstractNumId w:val="29"/>
  </w:num>
  <w:num w:numId="31">
    <w:abstractNumId w:val="27"/>
  </w:num>
  <w:num w:numId="32">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20"/>
  <w:displayHorizontalDrawingGridEvery w:val="2"/>
  <w:characterSpacingControl w:val="doNotCompress"/>
  <w:hdrShapeDefaults>
    <o:shapedefaults v:ext="edit" spidmax="4097">
      <o:colormru v:ext="edit" colors="#08a854,#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A1"/>
    <w:rsid w:val="00000369"/>
    <w:rsid w:val="0000343E"/>
    <w:rsid w:val="0000636E"/>
    <w:rsid w:val="00007A7C"/>
    <w:rsid w:val="000156B2"/>
    <w:rsid w:val="000174A7"/>
    <w:rsid w:val="00027E07"/>
    <w:rsid w:val="00027E83"/>
    <w:rsid w:val="00032F04"/>
    <w:rsid w:val="0003365B"/>
    <w:rsid w:val="00033AD3"/>
    <w:rsid w:val="00035150"/>
    <w:rsid w:val="0004308A"/>
    <w:rsid w:val="00052DC9"/>
    <w:rsid w:val="000534E9"/>
    <w:rsid w:val="00060A9B"/>
    <w:rsid w:val="00065B43"/>
    <w:rsid w:val="00071E41"/>
    <w:rsid w:val="00086EBB"/>
    <w:rsid w:val="00096394"/>
    <w:rsid w:val="000D0831"/>
    <w:rsid w:val="000D3918"/>
    <w:rsid w:val="000E04E7"/>
    <w:rsid w:val="000E2090"/>
    <w:rsid w:val="00101E1C"/>
    <w:rsid w:val="001078E0"/>
    <w:rsid w:val="00110FDC"/>
    <w:rsid w:val="00115B17"/>
    <w:rsid w:val="00116342"/>
    <w:rsid w:val="00117532"/>
    <w:rsid w:val="00126B1F"/>
    <w:rsid w:val="00130BDA"/>
    <w:rsid w:val="00134DBE"/>
    <w:rsid w:val="00136AC3"/>
    <w:rsid w:val="00142CB2"/>
    <w:rsid w:val="00151F36"/>
    <w:rsid w:val="00154BBF"/>
    <w:rsid w:val="00162398"/>
    <w:rsid w:val="00170FCC"/>
    <w:rsid w:val="00173B23"/>
    <w:rsid w:val="00175077"/>
    <w:rsid w:val="00176BC3"/>
    <w:rsid w:val="00176F80"/>
    <w:rsid w:val="00183AB7"/>
    <w:rsid w:val="00197BBF"/>
    <w:rsid w:val="001A2C96"/>
    <w:rsid w:val="001A594A"/>
    <w:rsid w:val="001B23BA"/>
    <w:rsid w:val="001C426D"/>
    <w:rsid w:val="001D0659"/>
    <w:rsid w:val="001E7432"/>
    <w:rsid w:val="001F1928"/>
    <w:rsid w:val="001F789F"/>
    <w:rsid w:val="00202889"/>
    <w:rsid w:val="00205A93"/>
    <w:rsid w:val="00211B17"/>
    <w:rsid w:val="00214B79"/>
    <w:rsid w:val="00215AA7"/>
    <w:rsid w:val="00221A00"/>
    <w:rsid w:val="002401B7"/>
    <w:rsid w:val="0027645B"/>
    <w:rsid w:val="002829B7"/>
    <w:rsid w:val="00285316"/>
    <w:rsid w:val="00287DAF"/>
    <w:rsid w:val="002955AB"/>
    <w:rsid w:val="0029721C"/>
    <w:rsid w:val="002A5772"/>
    <w:rsid w:val="002A770C"/>
    <w:rsid w:val="002B2E8B"/>
    <w:rsid w:val="002B35E0"/>
    <w:rsid w:val="002C12C9"/>
    <w:rsid w:val="002C1F54"/>
    <w:rsid w:val="002D20FF"/>
    <w:rsid w:val="002E01A1"/>
    <w:rsid w:val="002E1ED4"/>
    <w:rsid w:val="002E5820"/>
    <w:rsid w:val="002E62C7"/>
    <w:rsid w:val="002F3D5A"/>
    <w:rsid w:val="003027EE"/>
    <w:rsid w:val="00304748"/>
    <w:rsid w:val="003074AB"/>
    <w:rsid w:val="003156F0"/>
    <w:rsid w:val="00321FD5"/>
    <w:rsid w:val="0033128D"/>
    <w:rsid w:val="003312D9"/>
    <w:rsid w:val="003350BD"/>
    <w:rsid w:val="00340FDA"/>
    <w:rsid w:val="00345FAE"/>
    <w:rsid w:val="00357702"/>
    <w:rsid w:val="00360027"/>
    <w:rsid w:val="0036225C"/>
    <w:rsid w:val="00362B30"/>
    <w:rsid w:val="003736A9"/>
    <w:rsid w:val="00380D83"/>
    <w:rsid w:val="00394B3A"/>
    <w:rsid w:val="00395252"/>
    <w:rsid w:val="00395880"/>
    <w:rsid w:val="003A780E"/>
    <w:rsid w:val="003B24FB"/>
    <w:rsid w:val="003B431C"/>
    <w:rsid w:val="003B5B1F"/>
    <w:rsid w:val="003D09A7"/>
    <w:rsid w:val="003E3771"/>
    <w:rsid w:val="003E774E"/>
    <w:rsid w:val="003F20BC"/>
    <w:rsid w:val="003F2D91"/>
    <w:rsid w:val="003F7798"/>
    <w:rsid w:val="00406ED9"/>
    <w:rsid w:val="00415001"/>
    <w:rsid w:val="004160C6"/>
    <w:rsid w:val="0042098C"/>
    <w:rsid w:val="004246B1"/>
    <w:rsid w:val="00434430"/>
    <w:rsid w:val="004458C7"/>
    <w:rsid w:val="00447B7E"/>
    <w:rsid w:val="00452C1B"/>
    <w:rsid w:val="004607AF"/>
    <w:rsid w:val="00461EA7"/>
    <w:rsid w:val="004622C0"/>
    <w:rsid w:val="004631FA"/>
    <w:rsid w:val="00465A75"/>
    <w:rsid w:val="004712D9"/>
    <w:rsid w:val="0048700C"/>
    <w:rsid w:val="0049179F"/>
    <w:rsid w:val="00494DDC"/>
    <w:rsid w:val="0049689B"/>
    <w:rsid w:val="00497635"/>
    <w:rsid w:val="004A3C30"/>
    <w:rsid w:val="004A5C2F"/>
    <w:rsid w:val="004B3892"/>
    <w:rsid w:val="004B71FF"/>
    <w:rsid w:val="004C2F4A"/>
    <w:rsid w:val="004C4EEB"/>
    <w:rsid w:val="004D15EA"/>
    <w:rsid w:val="004D172C"/>
    <w:rsid w:val="004E3F14"/>
    <w:rsid w:val="004E4965"/>
    <w:rsid w:val="004E5D88"/>
    <w:rsid w:val="004E636C"/>
    <w:rsid w:val="004E6A2C"/>
    <w:rsid w:val="004F7097"/>
    <w:rsid w:val="00502042"/>
    <w:rsid w:val="00507140"/>
    <w:rsid w:val="00507367"/>
    <w:rsid w:val="00517877"/>
    <w:rsid w:val="00520668"/>
    <w:rsid w:val="0052091A"/>
    <w:rsid w:val="005349BC"/>
    <w:rsid w:val="005379D4"/>
    <w:rsid w:val="00537F60"/>
    <w:rsid w:val="00540F2D"/>
    <w:rsid w:val="005439E4"/>
    <w:rsid w:val="00544BE4"/>
    <w:rsid w:val="0054685F"/>
    <w:rsid w:val="00550B68"/>
    <w:rsid w:val="00560DFC"/>
    <w:rsid w:val="00561C19"/>
    <w:rsid w:val="00566D5B"/>
    <w:rsid w:val="00570648"/>
    <w:rsid w:val="00576D60"/>
    <w:rsid w:val="00584AA8"/>
    <w:rsid w:val="0059063F"/>
    <w:rsid w:val="00594AC3"/>
    <w:rsid w:val="005A03D9"/>
    <w:rsid w:val="005A6CEB"/>
    <w:rsid w:val="005A7AE1"/>
    <w:rsid w:val="005B407C"/>
    <w:rsid w:val="005B4C40"/>
    <w:rsid w:val="005B686F"/>
    <w:rsid w:val="005C5DFB"/>
    <w:rsid w:val="005C7145"/>
    <w:rsid w:val="005D16FC"/>
    <w:rsid w:val="005D3650"/>
    <w:rsid w:val="005D3DE4"/>
    <w:rsid w:val="005D6407"/>
    <w:rsid w:val="005D7EB8"/>
    <w:rsid w:val="005E3ACC"/>
    <w:rsid w:val="005E6CDE"/>
    <w:rsid w:val="005E6F9B"/>
    <w:rsid w:val="005E7FA0"/>
    <w:rsid w:val="005F187A"/>
    <w:rsid w:val="005F371E"/>
    <w:rsid w:val="005F58BE"/>
    <w:rsid w:val="005F7029"/>
    <w:rsid w:val="00605842"/>
    <w:rsid w:val="00606684"/>
    <w:rsid w:val="00607E68"/>
    <w:rsid w:val="006311ED"/>
    <w:rsid w:val="00634D98"/>
    <w:rsid w:val="006531F9"/>
    <w:rsid w:val="00663241"/>
    <w:rsid w:val="00676704"/>
    <w:rsid w:val="00681CC3"/>
    <w:rsid w:val="006B0723"/>
    <w:rsid w:val="006C26F9"/>
    <w:rsid w:val="006C77EC"/>
    <w:rsid w:val="006D0209"/>
    <w:rsid w:val="006D66CD"/>
    <w:rsid w:val="006E3D1B"/>
    <w:rsid w:val="006E6DBD"/>
    <w:rsid w:val="006F1650"/>
    <w:rsid w:val="006F17F8"/>
    <w:rsid w:val="006F5629"/>
    <w:rsid w:val="006F5C46"/>
    <w:rsid w:val="006F63A5"/>
    <w:rsid w:val="007072A9"/>
    <w:rsid w:val="00722B3B"/>
    <w:rsid w:val="0072700E"/>
    <w:rsid w:val="00727E64"/>
    <w:rsid w:val="00731484"/>
    <w:rsid w:val="0073405B"/>
    <w:rsid w:val="007343B3"/>
    <w:rsid w:val="00745E1D"/>
    <w:rsid w:val="007560FF"/>
    <w:rsid w:val="00766D6C"/>
    <w:rsid w:val="00773071"/>
    <w:rsid w:val="00777DAC"/>
    <w:rsid w:val="0078140D"/>
    <w:rsid w:val="00792740"/>
    <w:rsid w:val="007A09A9"/>
    <w:rsid w:val="007B22A1"/>
    <w:rsid w:val="007B3695"/>
    <w:rsid w:val="007C339B"/>
    <w:rsid w:val="007E0E9B"/>
    <w:rsid w:val="007F08A1"/>
    <w:rsid w:val="007F2C63"/>
    <w:rsid w:val="007F44A4"/>
    <w:rsid w:val="008030E0"/>
    <w:rsid w:val="00817B4B"/>
    <w:rsid w:val="0082428A"/>
    <w:rsid w:val="00825FC5"/>
    <w:rsid w:val="00826A8E"/>
    <w:rsid w:val="00833954"/>
    <w:rsid w:val="00835D5D"/>
    <w:rsid w:val="008442F3"/>
    <w:rsid w:val="00850076"/>
    <w:rsid w:val="00853A98"/>
    <w:rsid w:val="00857BDD"/>
    <w:rsid w:val="00870A42"/>
    <w:rsid w:val="008A2805"/>
    <w:rsid w:val="008A3798"/>
    <w:rsid w:val="008C12B9"/>
    <w:rsid w:val="008C753D"/>
    <w:rsid w:val="008D0D3F"/>
    <w:rsid w:val="008E0607"/>
    <w:rsid w:val="008F2B14"/>
    <w:rsid w:val="009019FB"/>
    <w:rsid w:val="0091489C"/>
    <w:rsid w:val="00915B87"/>
    <w:rsid w:val="00933329"/>
    <w:rsid w:val="00937C49"/>
    <w:rsid w:val="00946459"/>
    <w:rsid w:val="00950016"/>
    <w:rsid w:val="009506CF"/>
    <w:rsid w:val="00962AF3"/>
    <w:rsid w:val="0096427B"/>
    <w:rsid w:val="00974B83"/>
    <w:rsid w:val="0098218D"/>
    <w:rsid w:val="00993D41"/>
    <w:rsid w:val="009A1CDF"/>
    <w:rsid w:val="009B2D45"/>
    <w:rsid w:val="009B7CD3"/>
    <w:rsid w:val="009C05B1"/>
    <w:rsid w:val="009C660B"/>
    <w:rsid w:val="009D526C"/>
    <w:rsid w:val="009D706B"/>
    <w:rsid w:val="009E7B8E"/>
    <w:rsid w:val="009F50B3"/>
    <w:rsid w:val="00A00100"/>
    <w:rsid w:val="00A03E56"/>
    <w:rsid w:val="00A127BF"/>
    <w:rsid w:val="00A14F2A"/>
    <w:rsid w:val="00A168E0"/>
    <w:rsid w:val="00A17CAA"/>
    <w:rsid w:val="00A3022E"/>
    <w:rsid w:val="00A440E9"/>
    <w:rsid w:val="00A54533"/>
    <w:rsid w:val="00A708CF"/>
    <w:rsid w:val="00A7280E"/>
    <w:rsid w:val="00A81118"/>
    <w:rsid w:val="00A83FC8"/>
    <w:rsid w:val="00A8572F"/>
    <w:rsid w:val="00A928FF"/>
    <w:rsid w:val="00A96407"/>
    <w:rsid w:val="00AA1040"/>
    <w:rsid w:val="00AA2B2B"/>
    <w:rsid w:val="00AA4556"/>
    <w:rsid w:val="00AC1550"/>
    <w:rsid w:val="00AC6692"/>
    <w:rsid w:val="00AD7A30"/>
    <w:rsid w:val="00AE2558"/>
    <w:rsid w:val="00AE5A98"/>
    <w:rsid w:val="00AF365E"/>
    <w:rsid w:val="00B01B2A"/>
    <w:rsid w:val="00B0490B"/>
    <w:rsid w:val="00B10347"/>
    <w:rsid w:val="00B210E7"/>
    <w:rsid w:val="00B210EA"/>
    <w:rsid w:val="00B25C0E"/>
    <w:rsid w:val="00B2794A"/>
    <w:rsid w:val="00B30E7E"/>
    <w:rsid w:val="00B43431"/>
    <w:rsid w:val="00B45D81"/>
    <w:rsid w:val="00B552ED"/>
    <w:rsid w:val="00B63245"/>
    <w:rsid w:val="00B66142"/>
    <w:rsid w:val="00B7448A"/>
    <w:rsid w:val="00B83A08"/>
    <w:rsid w:val="00B924A9"/>
    <w:rsid w:val="00B92BF7"/>
    <w:rsid w:val="00B94B63"/>
    <w:rsid w:val="00B958CC"/>
    <w:rsid w:val="00B958F4"/>
    <w:rsid w:val="00B96115"/>
    <w:rsid w:val="00BA1664"/>
    <w:rsid w:val="00BD0714"/>
    <w:rsid w:val="00BD199F"/>
    <w:rsid w:val="00BD3198"/>
    <w:rsid w:val="00BD42C5"/>
    <w:rsid w:val="00BE08A8"/>
    <w:rsid w:val="00BE22AB"/>
    <w:rsid w:val="00BE587E"/>
    <w:rsid w:val="00BF2A58"/>
    <w:rsid w:val="00C00E83"/>
    <w:rsid w:val="00C01FEC"/>
    <w:rsid w:val="00C02AF6"/>
    <w:rsid w:val="00C064A1"/>
    <w:rsid w:val="00C1212B"/>
    <w:rsid w:val="00C1317B"/>
    <w:rsid w:val="00C14FE1"/>
    <w:rsid w:val="00C1669F"/>
    <w:rsid w:val="00C23822"/>
    <w:rsid w:val="00C25BA9"/>
    <w:rsid w:val="00C340BC"/>
    <w:rsid w:val="00C4517C"/>
    <w:rsid w:val="00C60AAA"/>
    <w:rsid w:val="00C626B7"/>
    <w:rsid w:val="00C7144B"/>
    <w:rsid w:val="00C74120"/>
    <w:rsid w:val="00C826A4"/>
    <w:rsid w:val="00C87DB6"/>
    <w:rsid w:val="00C87EFD"/>
    <w:rsid w:val="00C942FC"/>
    <w:rsid w:val="00C954AC"/>
    <w:rsid w:val="00CA33B7"/>
    <w:rsid w:val="00CA5522"/>
    <w:rsid w:val="00CA7FAF"/>
    <w:rsid w:val="00CB0B44"/>
    <w:rsid w:val="00CB38A4"/>
    <w:rsid w:val="00CD71DD"/>
    <w:rsid w:val="00CE3D52"/>
    <w:rsid w:val="00D027BA"/>
    <w:rsid w:val="00D11D95"/>
    <w:rsid w:val="00D12363"/>
    <w:rsid w:val="00D4182E"/>
    <w:rsid w:val="00D43EFF"/>
    <w:rsid w:val="00D563E5"/>
    <w:rsid w:val="00D62C43"/>
    <w:rsid w:val="00D64C92"/>
    <w:rsid w:val="00D659F8"/>
    <w:rsid w:val="00D67C36"/>
    <w:rsid w:val="00D73519"/>
    <w:rsid w:val="00D7508F"/>
    <w:rsid w:val="00D7678F"/>
    <w:rsid w:val="00D769F7"/>
    <w:rsid w:val="00D8054B"/>
    <w:rsid w:val="00D83F41"/>
    <w:rsid w:val="00D85188"/>
    <w:rsid w:val="00D92785"/>
    <w:rsid w:val="00D96D91"/>
    <w:rsid w:val="00DA5987"/>
    <w:rsid w:val="00DA5C12"/>
    <w:rsid w:val="00DA65FE"/>
    <w:rsid w:val="00DB0A3C"/>
    <w:rsid w:val="00DB1BD0"/>
    <w:rsid w:val="00DB6F06"/>
    <w:rsid w:val="00DB79F7"/>
    <w:rsid w:val="00DB7E29"/>
    <w:rsid w:val="00DC26D4"/>
    <w:rsid w:val="00DC6624"/>
    <w:rsid w:val="00DD1176"/>
    <w:rsid w:val="00DD784B"/>
    <w:rsid w:val="00DE2849"/>
    <w:rsid w:val="00DE3997"/>
    <w:rsid w:val="00DF4830"/>
    <w:rsid w:val="00DF5985"/>
    <w:rsid w:val="00E07D29"/>
    <w:rsid w:val="00E07FAB"/>
    <w:rsid w:val="00E2634F"/>
    <w:rsid w:val="00E350F4"/>
    <w:rsid w:val="00E40372"/>
    <w:rsid w:val="00E4771A"/>
    <w:rsid w:val="00E62D0F"/>
    <w:rsid w:val="00E63AC1"/>
    <w:rsid w:val="00E63D0D"/>
    <w:rsid w:val="00E726CF"/>
    <w:rsid w:val="00E76147"/>
    <w:rsid w:val="00EA2A2F"/>
    <w:rsid w:val="00EA5EA0"/>
    <w:rsid w:val="00EA6399"/>
    <w:rsid w:val="00ED4442"/>
    <w:rsid w:val="00ED62F8"/>
    <w:rsid w:val="00ED7A2F"/>
    <w:rsid w:val="00ED7BD2"/>
    <w:rsid w:val="00EE1BDB"/>
    <w:rsid w:val="00EE21AB"/>
    <w:rsid w:val="00EF031B"/>
    <w:rsid w:val="00EF0FE3"/>
    <w:rsid w:val="00F01BD5"/>
    <w:rsid w:val="00F04173"/>
    <w:rsid w:val="00F15D65"/>
    <w:rsid w:val="00F25498"/>
    <w:rsid w:val="00F33D8E"/>
    <w:rsid w:val="00F41A0D"/>
    <w:rsid w:val="00F426E8"/>
    <w:rsid w:val="00F532A3"/>
    <w:rsid w:val="00F70C5D"/>
    <w:rsid w:val="00F70E4A"/>
    <w:rsid w:val="00F72BD7"/>
    <w:rsid w:val="00F732C3"/>
    <w:rsid w:val="00F8099B"/>
    <w:rsid w:val="00FA08B4"/>
    <w:rsid w:val="00FA38A7"/>
    <w:rsid w:val="00FA7816"/>
    <w:rsid w:val="00FB3C48"/>
    <w:rsid w:val="00FB6846"/>
    <w:rsid w:val="00FC3AF2"/>
    <w:rsid w:val="00FC6D56"/>
    <w:rsid w:val="00FC7655"/>
    <w:rsid w:val="00FD6E14"/>
    <w:rsid w:val="00FE43AF"/>
    <w:rsid w:val="00FE67DB"/>
    <w:rsid w:val="00FE72AC"/>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8a854,#090"/>
    </o:shapedefaults>
    <o:shapelayout v:ext="edit">
      <o:idmap v:ext="edit" data="1"/>
    </o:shapelayout>
  </w:shapeDefaults>
  <w:decimalSymbol w:val="."/>
  <w:listSeparator w:val=","/>
  <w15:docId w15:val="{A5FFD646-F7C1-4231-A371-8F6EE512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A1"/>
    <w:pPr>
      <w:spacing w:after="0" w:line="240" w:lineRule="auto"/>
    </w:pPr>
    <w:rPr>
      <w:rFonts w:ascii="Times" w:eastAsia="Times" w:hAnsi="Times New Roman" w:cs="Times New Roman"/>
      <w:sz w:val="24"/>
      <w:szCs w:val="20"/>
    </w:rPr>
  </w:style>
  <w:style w:type="paragraph" w:styleId="Heading1">
    <w:name w:val="heading 1"/>
    <w:basedOn w:val="Normal"/>
    <w:next w:val="Normal"/>
    <w:link w:val="Heading1Char"/>
    <w:uiPriority w:val="9"/>
    <w:qFormat/>
    <w:rsid w:val="002E01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1C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1E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nhideWhenUsed/>
    <w:qFormat/>
    <w:rsid w:val="002E01A1"/>
    <w:pPr>
      <w:widowControl w:val="0"/>
      <w:autoSpaceDE w:val="0"/>
      <w:autoSpaceDN w:val="0"/>
      <w:adjustRightInd w:val="0"/>
      <w:spacing w:before="240" w:line="288" w:lineRule="auto"/>
      <w:outlineLvl w:val="3"/>
    </w:pPr>
    <w:rPr>
      <w:rFonts w:ascii="Arial Narrow" w:eastAsia="Times New Roman" w:hAnsi="Arial Narrow"/>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E01A1"/>
    <w:rPr>
      <w:rFonts w:ascii="Arial Narrow" w:eastAsia="Times New Roman" w:hAnsi="Arial Narrow" w:cs="Times New Roman"/>
      <w:b/>
      <w:color w:val="000000"/>
      <w:sz w:val="24"/>
      <w:szCs w:val="20"/>
    </w:rPr>
  </w:style>
  <w:style w:type="paragraph" w:customStyle="1" w:styleId="Bodytextnoindent">
    <w:name w:val="Body text no indent"/>
    <w:basedOn w:val="Normal"/>
    <w:rsid w:val="002E01A1"/>
    <w:pPr>
      <w:widowControl w:val="0"/>
      <w:autoSpaceDE w:val="0"/>
      <w:autoSpaceDN w:val="0"/>
      <w:adjustRightInd w:val="0"/>
      <w:spacing w:line="260" w:lineRule="atLeast"/>
    </w:pPr>
    <w:rPr>
      <w:rFonts w:ascii="Adobe Garamond" w:eastAsia="Times New Roman" w:hAnsi="Adobe Garamond"/>
      <w:color w:val="000000"/>
      <w:sz w:val="22"/>
    </w:rPr>
  </w:style>
  <w:style w:type="table" w:styleId="TableGrid">
    <w:name w:val="Table Grid"/>
    <w:basedOn w:val="TableNormal"/>
    <w:rsid w:val="002E01A1"/>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1A1"/>
    <w:rPr>
      <w:rFonts w:asciiTheme="majorHAnsi" w:eastAsiaTheme="majorEastAsia" w:hAnsiTheme="majorHAnsi" w:cstheme="majorBidi"/>
      <w:b/>
      <w:bCs/>
      <w:color w:val="365F91" w:themeColor="accent1" w:themeShade="BF"/>
      <w:sz w:val="28"/>
      <w:szCs w:val="28"/>
    </w:rPr>
  </w:style>
  <w:style w:type="paragraph" w:customStyle="1" w:styleId="Noparagraphstyle">
    <w:name w:val="[No paragraph style]"/>
    <w:rsid w:val="002E01A1"/>
    <w:pPr>
      <w:widowControl w:val="0"/>
      <w:autoSpaceDE w:val="0"/>
      <w:autoSpaceDN w:val="0"/>
      <w:adjustRightInd w:val="0"/>
      <w:spacing w:after="0" w:line="288" w:lineRule="auto"/>
    </w:pPr>
    <w:rPr>
      <w:rFonts w:ascii="Times" w:eastAsia="Times New Roman" w:hAnsi="Times New Roman" w:cs="Times New Roman"/>
      <w:color w:val="000000"/>
      <w:sz w:val="24"/>
      <w:szCs w:val="20"/>
    </w:rPr>
  </w:style>
  <w:style w:type="paragraph" w:styleId="NoSpacing">
    <w:name w:val="No Spacing"/>
    <w:link w:val="NoSpacingChar"/>
    <w:uiPriority w:val="1"/>
    <w:qFormat/>
    <w:rsid w:val="00FB3C4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B3C48"/>
    <w:rPr>
      <w:rFonts w:eastAsiaTheme="minorEastAsia"/>
      <w:lang w:eastAsia="ja-JP"/>
    </w:rPr>
  </w:style>
  <w:style w:type="paragraph" w:styleId="BalloonText">
    <w:name w:val="Balloon Text"/>
    <w:basedOn w:val="Normal"/>
    <w:link w:val="BalloonTextChar"/>
    <w:uiPriority w:val="99"/>
    <w:semiHidden/>
    <w:unhideWhenUsed/>
    <w:rsid w:val="00FB3C48"/>
    <w:rPr>
      <w:rFonts w:ascii="Tahoma" w:hAnsi="Tahoma" w:cs="Tahoma"/>
      <w:sz w:val="16"/>
      <w:szCs w:val="16"/>
    </w:rPr>
  </w:style>
  <w:style w:type="character" w:customStyle="1" w:styleId="BalloonTextChar">
    <w:name w:val="Balloon Text Char"/>
    <w:basedOn w:val="DefaultParagraphFont"/>
    <w:link w:val="BalloonText"/>
    <w:uiPriority w:val="99"/>
    <w:semiHidden/>
    <w:rsid w:val="00FB3C48"/>
    <w:rPr>
      <w:rFonts w:ascii="Tahoma" w:eastAsia="Times" w:hAnsi="Tahoma" w:cs="Tahoma"/>
      <w:sz w:val="16"/>
      <w:szCs w:val="16"/>
    </w:rPr>
  </w:style>
  <w:style w:type="paragraph" w:styleId="Header">
    <w:name w:val="header"/>
    <w:basedOn w:val="Normal"/>
    <w:link w:val="HeaderChar"/>
    <w:unhideWhenUsed/>
    <w:rsid w:val="00183AB7"/>
    <w:pPr>
      <w:tabs>
        <w:tab w:val="center" w:pos="4680"/>
        <w:tab w:val="right" w:pos="9360"/>
      </w:tabs>
    </w:pPr>
  </w:style>
  <w:style w:type="character" w:customStyle="1" w:styleId="HeaderChar">
    <w:name w:val="Header Char"/>
    <w:basedOn w:val="DefaultParagraphFont"/>
    <w:link w:val="Header"/>
    <w:rsid w:val="00183AB7"/>
    <w:rPr>
      <w:rFonts w:ascii="Times" w:eastAsia="Times" w:hAnsi="Times New Roman" w:cs="Times New Roman"/>
      <w:sz w:val="24"/>
      <w:szCs w:val="20"/>
    </w:rPr>
  </w:style>
  <w:style w:type="paragraph" w:styleId="Footer">
    <w:name w:val="footer"/>
    <w:basedOn w:val="Normal"/>
    <w:link w:val="FooterChar"/>
    <w:uiPriority w:val="99"/>
    <w:unhideWhenUsed/>
    <w:rsid w:val="00183AB7"/>
    <w:pPr>
      <w:tabs>
        <w:tab w:val="center" w:pos="4680"/>
        <w:tab w:val="right" w:pos="9360"/>
      </w:tabs>
    </w:pPr>
  </w:style>
  <w:style w:type="character" w:customStyle="1" w:styleId="FooterChar">
    <w:name w:val="Footer Char"/>
    <w:basedOn w:val="DefaultParagraphFont"/>
    <w:link w:val="Footer"/>
    <w:uiPriority w:val="99"/>
    <w:rsid w:val="00183AB7"/>
    <w:rPr>
      <w:rFonts w:ascii="Times" w:eastAsia="Times" w:hAnsi="Times New Roman" w:cs="Times New Roman"/>
      <w:sz w:val="24"/>
      <w:szCs w:val="20"/>
    </w:rPr>
  </w:style>
  <w:style w:type="paragraph" w:styleId="ListParagraph">
    <w:name w:val="List Paragraph"/>
    <w:basedOn w:val="Normal"/>
    <w:uiPriority w:val="34"/>
    <w:qFormat/>
    <w:rsid w:val="00FE43AF"/>
    <w:pPr>
      <w:ind w:left="720"/>
      <w:contextualSpacing/>
    </w:pPr>
  </w:style>
  <w:style w:type="paragraph" w:styleId="NormalWeb">
    <w:name w:val="Normal (Web)"/>
    <w:basedOn w:val="Normal"/>
    <w:uiPriority w:val="99"/>
    <w:unhideWhenUsed/>
    <w:rsid w:val="00FD6E14"/>
    <w:pPr>
      <w:spacing w:before="100" w:beforeAutospacing="1" w:after="100" w:afterAutospacing="1"/>
    </w:pPr>
    <w:rPr>
      <w:rFonts w:ascii="Verdana" w:eastAsia="Times New Roman" w:hAnsi="Verdana"/>
      <w:sz w:val="19"/>
      <w:szCs w:val="19"/>
    </w:rPr>
  </w:style>
  <w:style w:type="character" w:customStyle="1" w:styleId="Heading2Char">
    <w:name w:val="Heading 2 Char"/>
    <w:basedOn w:val="DefaultParagraphFont"/>
    <w:link w:val="Heading2"/>
    <w:uiPriority w:val="9"/>
    <w:rsid w:val="009A1CDF"/>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semiHidden/>
    <w:rsid w:val="009A1CDF"/>
    <w:rPr>
      <w:rFonts w:ascii="Times New Roman" w:eastAsia="Times New Roman"/>
      <w:sz w:val="20"/>
    </w:rPr>
  </w:style>
  <w:style w:type="character" w:customStyle="1" w:styleId="CommentTextChar">
    <w:name w:val="Comment Text Char"/>
    <w:basedOn w:val="DefaultParagraphFont"/>
    <w:link w:val="CommentText"/>
    <w:semiHidden/>
    <w:rsid w:val="009A1CDF"/>
    <w:rPr>
      <w:rFonts w:ascii="Times New Roman" w:eastAsia="Times New Roman" w:hAnsi="Times New Roman" w:cs="Times New Roman"/>
      <w:sz w:val="20"/>
      <w:szCs w:val="20"/>
    </w:rPr>
  </w:style>
  <w:style w:type="paragraph" w:styleId="BodyText">
    <w:name w:val="Body Text"/>
    <w:basedOn w:val="Normal"/>
    <w:link w:val="BodyTextChar"/>
    <w:rsid w:val="009A1CDF"/>
    <w:pPr>
      <w:jc w:val="center"/>
    </w:pPr>
    <w:rPr>
      <w:rFonts w:ascii="Times New Roman" w:eastAsia="Times New Roman"/>
      <w:sz w:val="20"/>
    </w:rPr>
  </w:style>
  <w:style w:type="character" w:customStyle="1" w:styleId="BodyTextChar">
    <w:name w:val="Body Text Char"/>
    <w:basedOn w:val="DefaultParagraphFont"/>
    <w:link w:val="BodyText"/>
    <w:rsid w:val="009A1CD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426E8"/>
    <w:rPr>
      <w:color w:val="0000FF" w:themeColor="hyperlink"/>
      <w:u w:val="single"/>
    </w:rPr>
  </w:style>
  <w:style w:type="paragraph" w:customStyle="1" w:styleId="Pa3">
    <w:name w:val="Pa3"/>
    <w:basedOn w:val="Normal"/>
    <w:next w:val="Normal"/>
    <w:uiPriority w:val="99"/>
    <w:rsid w:val="0073405B"/>
    <w:pPr>
      <w:autoSpaceDE w:val="0"/>
      <w:autoSpaceDN w:val="0"/>
      <w:adjustRightInd w:val="0"/>
      <w:spacing w:line="220" w:lineRule="atLeast"/>
    </w:pPr>
    <w:rPr>
      <w:rFonts w:ascii="YFZXUK+AGaramond-Regular" w:eastAsiaTheme="minorHAnsi" w:hAnsi="YFZXUK+AGaramond-Regular" w:cstheme="minorBidi"/>
      <w:szCs w:val="24"/>
    </w:rPr>
  </w:style>
  <w:style w:type="character" w:customStyle="1" w:styleId="Heading3Char">
    <w:name w:val="Heading 3 Char"/>
    <w:basedOn w:val="DefaultParagraphFont"/>
    <w:link w:val="Heading3"/>
    <w:uiPriority w:val="9"/>
    <w:rsid w:val="002E1ED4"/>
    <w:rPr>
      <w:rFonts w:asciiTheme="majorHAnsi" w:eastAsiaTheme="majorEastAsia" w:hAnsiTheme="majorHAnsi" w:cstheme="majorBidi"/>
      <w:b/>
      <w:bCs/>
      <w:color w:val="4F81BD" w:themeColor="accent1"/>
      <w:sz w:val="24"/>
      <w:szCs w:val="20"/>
    </w:rPr>
  </w:style>
  <w:style w:type="paragraph" w:customStyle="1" w:styleId="Default">
    <w:name w:val="Default"/>
    <w:rsid w:val="006F5629"/>
    <w:pPr>
      <w:autoSpaceDE w:val="0"/>
      <w:autoSpaceDN w:val="0"/>
      <w:adjustRightInd w:val="0"/>
      <w:spacing w:after="0" w:line="240" w:lineRule="auto"/>
    </w:pPr>
    <w:rPr>
      <w:rFonts w:ascii="Arial" w:eastAsia="Calibri" w:hAnsi="Arial" w:cs="Arial"/>
      <w:color w:val="000000"/>
      <w:sz w:val="24"/>
      <w:szCs w:val="24"/>
    </w:rPr>
  </w:style>
  <w:style w:type="paragraph" w:styleId="PlainText">
    <w:name w:val="Plain Text"/>
    <w:basedOn w:val="Default"/>
    <w:next w:val="Default"/>
    <w:link w:val="PlainTextChar"/>
    <w:uiPriority w:val="99"/>
    <w:rsid w:val="006F5629"/>
    <w:rPr>
      <w:rFonts w:eastAsia="Times New Roman" w:cs="Times New Roman"/>
      <w:color w:val="auto"/>
    </w:rPr>
  </w:style>
  <w:style w:type="character" w:customStyle="1" w:styleId="PlainTextChar">
    <w:name w:val="Plain Text Char"/>
    <w:basedOn w:val="DefaultParagraphFont"/>
    <w:link w:val="PlainText"/>
    <w:uiPriority w:val="99"/>
    <w:rsid w:val="006F5629"/>
    <w:rPr>
      <w:rFonts w:ascii="Arial" w:eastAsia="Times New Roman" w:hAnsi="Arial" w:cs="Times New Roman"/>
      <w:sz w:val="24"/>
      <w:szCs w:val="24"/>
    </w:rPr>
  </w:style>
  <w:style w:type="character" w:styleId="LineNumber">
    <w:name w:val="line number"/>
    <w:basedOn w:val="DefaultParagraphFont"/>
    <w:uiPriority w:val="99"/>
    <w:semiHidden/>
    <w:unhideWhenUsed/>
    <w:rsid w:val="00360027"/>
  </w:style>
  <w:style w:type="paragraph" w:styleId="BodyText2">
    <w:name w:val="Body Text 2"/>
    <w:basedOn w:val="Normal"/>
    <w:link w:val="BodyText2Char"/>
    <w:uiPriority w:val="99"/>
    <w:unhideWhenUsed/>
    <w:rsid w:val="001E7432"/>
    <w:pPr>
      <w:spacing w:after="120" w:line="480" w:lineRule="auto"/>
    </w:pPr>
  </w:style>
  <w:style w:type="character" w:customStyle="1" w:styleId="BodyText2Char">
    <w:name w:val="Body Text 2 Char"/>
    <w:basedOn w:val="DefaultParagraphFont"/>
    <w:link w:val="BodyText2"/>
    <w:uiPriority w:val="99"/>
    <w:rsid w:val="001E7432"/>
    <w:rPr>
      <w:rFonts w:ascii="Times" w:eastAsia="Times" w:hAnsi="Times New Roman" w:cs="Times New Roman"/>
      <w:sz w:val="24"/>
      <w:szCs w:val="20"/>
    </w:rPr>
  </w:style>
  <w:style w:type="paragraph" w:styleId="TOCHeading">
    <w:name w:val="TOC Heading"/>
    <w:basedOn w:val="Heading1"/>
    <w:next w:val="Normal"/>
    <w:uiPriority w:val="39"/>
    <w:unhideWhenUsed/>
    <w:qFormat/>
    <w:rsid w:val="004C2F4A"/>
    <w:pPr>
      <w:spacing w:line="276" w:lineRule="auto"/>
      <w:outlineLvl w:val="9"/>
    </w:pPr>
  </w:style>
  <w:style w:type="paragraph" w:styleId="TOC2">
    <w:name w:val="toc 2"/>
    <w:basedOn w:val="Normal"/>
    <w:next w:val="Normal"/>
    <w:autoRedefine/>
    <w:uiPriority w:val="39"/>
    <w:unhideWhenUsed/>
    <w:qFormat/>
    <w:rsid w:val="004C2F4A"/>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4C2F4A"/>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4C2F4A"/>
    <w:pPr>
      <w:spacing w:after="100" w:line="276" w:lineRule="auto"/>
      <w:ind w:left="44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FA7816"/>
    <w:rPr>
      <w:sz w:val="16"/>
      <w:szCs w:val="16"/>
    </w:rPr>
  </w:style>
  <w:style w:type="paragraph" w:styleId="CommentSubject">
    <w:name w:val="annotation subject"/>
    <w:basedOn w:val="CommentText"/>
    <w:next w:val="CommentText"/>
    <w:link w:val="CommentSubjectChar"/>
    <w:uiPriority w:val="99"/>
    <w:semiHidden/>
    <w:unhideWhenUsed/>
    <w:rsid w:val="00FA7816"/>
    <w:rPr>
      <w:rFonts w:ascii="Times" w:eastAsia="Times"/>
      <w:b/>
      <w:bCs/>
    </w:rPr>
  </w:style>
  <w:style w:type="character" w:customStyle="1" w:styleId="CommentSubjectChar">
    <w:name w:val="Comment Subject Char"/>
    <w:basedOn w:val="CommentTextChar"/>
    <w:link w:val="CommentSubject"/>
    <w:uiPriority w:val="99"/>
    <w:semiHidden/>
    <w:rsid w:val="00FA7816"/>
    <w:rPr>
      <w:rFonts w:ascii="Times" w:eastAsia="Times" w:hAnsi="Times New Roman" w:cs="Times New Roman"/>
      <w:b/>
      <w:bCs/>
      <w:sz w:val="20"/>
      <w:szCs w:val="20"/>
    </w:rPr>
  </w:style>
  <w:style w:type="character" w:styleId="FollowedHyperlink">
    <w:name w:val="FollowedHyperlink"/>
    <w:basedOn w:val="DefaultParagraphFont"/>
    <w:uiPriority w:val="99"/>
    <w:semiHidden/>
    <w:unhideWhenUsed/>
    <w:rsid w:val="007A0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2374">
      <w:bodyDiv w:val="1"/>
      <w:marLeft w:val="0"/>
      <w:marRight w:val="0"/>
      <w:marTop w:val="0"/>
      <w:marBottom w:val="0"/>
      <w:divBdr>
        <w:top w:val="none" w:sz="0" w:space="0" w:color="auto"/>
        <w:left w:val="none" w:sz="0" w:space="0" w:color="auto"/>
        <w:bottom w:val="none" w:sz="0" w:space="0" w:color="auto"/>
        <w:right w:val="none" w:sz="0" w:space="0" w:color="auto"/>
      </w:divBdr>
    </w:div>
    <w:div w:id="486211745">
      <w:bodyDiv w:val="1"/>
      <w:marLeft w:val="0"/>
      <w:marRight w:val="0"/>
      <w:marTop w:val="0"/>
      <w:marBottom w:val="0"/>
      <w:divBdr>
        <w:top w:val="none" w:sz="0" w:space="0" w:color="auto"/>
        <w:left w:val="none" w:sz="0" w:space="0" w:color="auto"/>
        <w:bottom w:val="none" w:sz="0" w:space="0" w:color="auto"/>
        <w:right w:val="none" w:sz="0" w:space="0" w:color="auto"/>
      </w:divBdr>
    </w:div>
    <w:div w:id="648245975">
      <w:bodyDiv w:val="1"/>
      <w:marLeft w:val="0"/>
      <w:marRight w:val="0"/>
      <w:marTop w:val="0"/>
      <w:marBottom w:val="0"/>
      <w:divBdr>
        <w:top w:val="none" w:sz="0" w:space="0" w:color="auto"/>
        <w:left w:val="none" w:sz="0" w:space="0" w:color="auto"/>
        <w:bottom w:val="none" w:sz="0" w:space="0" w:color="auto"/>
        <w:right w:val="none" w:sz="0" w:space="0" w:color="auto"/>
      </w:divBdr>
    </w:div>
    <w:div w:id="1008168247">
      <w:bodyDiv w:val="1"/>
      <w:marLeft w:val="0"/>
      <w:marRight w:val="0"/>
      <w:marTop w:val="0"/>
      <w:marBottom w:val="0"/>
      <w:divBdr>
        <w:top w:val="none" w:sz="0" w:space="0" w:color="auto"/>
        <w:left w:val="none" w:sz="0" w:space="0" w:color="auto"/>
        <w:bottom w:val="none" w:sz="0" w:space="0" w:color="auto"/>
        <w:right w:val="none" w:sz="0" w:space="0" w:color="auto"/>
      </w:divBdr>
    </w:div>
    <w:div w:id="1598175133">
      <w:bodyDiv w:val="1"/>
      <w:marLeft w:val="0"/>
      <w:marRight w:val="0"/>
      <w:marTop w:val="0"/>
      <w:marBottom w:val="0"/>
      <w:divBdr>
        <w:top w:val="none" w:sz="0" w:space="0" w:color="auto"/>
        <w:left w:val="none" w:sz="0" w:space="0" w:color="auto"/>
        <w:bottom w:val="none" w:sz="0" w:space="0" w:color="auto"/>
        <w:right w:val="none" w:sz="0" w:space="0" w:color="auto"/>
      </w:divBdr>
    </w:div>
    <w:div w:id="1707832613">
      <w:bodyDiv w:val="1"/>
      <w:marLeft w:val="0"/>
      <w:marRight w:val="0"/>
      <w:marTop w:val="0"/>
      <w:marBottom w:val="0"/>
      <w:divBdr>
        <w:top w:val="none" w:sz="0" w:space="0" w:color="auto"/>
        <w:left w:val="none" w:sz="0" w:space="0" w:color="auto"/>
        <w:bottom w:val="none" w:sz="0" w:space="0" w:color="auto"/>
        <w:right w:val="none" w:sz="0" w:space="0" w:color="auto"/>
      </w:divBdr>
    </w:div>
    <w:div w:id="2022967336">
      <w:bodyDiv w:val="1"/>
      <w:marLeft w:val="0"/>
      <w:marRight w:val="0"/>
      <w:marTop w:val="0"/>
      <w:marBottom w:val="0"/>
      <w:divBdr>
        <w:top w:val="none" w:sz="0" w:space="0" w:color="auto"/>
        <w:left w:val="none" w:sz="0" w:space="0" w:color="auto"/>
        <w:bottom w:val="none" w:sz="0" w:space="0" w:color="auto"/>
        <w:right w:val="none" w:sz="0" w:space="0" w:color="auto"/>
      </w:divBdr>
      <w:divsChild>
        <w:div w:id="1362824009">
          <w:marLeft w:val="547"/>
          <w:marRight w:val="0"/>
          <w:marTop w:val="216"/>
          <w:marBottom w:val="0"/>
          <w:divBdr>
            <w:top w:val="none" w:sz="0" w:space="0" w:color="auto"/>
            <w:left w:val="none" w:sz="0" w:space="0" w:color="auto"/>
            <w:bottom w:val="none" w:sz="0" w:space="0" w:color="auto"/>
            <w:right w:val="none" w:sz="0" w:space="0" w:color="auto"/>
          </w:divBdr>
        </w:div>
        <w:div w:id="742801205">
          <w:marLeft w:val="547"/>
          <w:marRight w:val="0"/>
          <w:marTop w:val="216"/>
          <w:marBottom w:val="0"/>
          <w:divBdr>
            <w:top w:val="none" w:sz="0" w:space="0" w:color="auto"/>
            <w:left w:val="none" w:sz="0" w:space="0" w:color="auto"/>
            <w:bottom w:val="none" w:sz="0" w:space="0" w:color="auto"/>
            <w:right w:val="none" w:sz="0" w:space="0" w:color="auto"/>
          </w:divBdr>
        </w:div>
        <w:div w:id="557205519">
          <w:marLeft w:val="547"/>
          <w:marRight w:val="0"/>
          <w:marTop w:val="216"/>
          <w:marBottom w:val="0"/>
          <w:divBdr>
            <w:top w:val="none" w:sz="0" w:space="0" w:color="auto"/>
            <w:left w:val="none" w:sz="0" w:space="0" w:color="auto"/>
            <w:bottom w:val="none" w:sz="0" w:space="0" w:color="auto"/>
            <w:right w:val="none" w:sz="0" w:space="0" w:color="auto"/>
          </w:divBdr>
        </w:div>
        <w:div w:id="453331992">
          <w:marLeft w:val="1166"/>
          <w:marRight w:val="0"/>
          <w:marTop w:val="86"/>
          <w:marBottom w:val="0"/>
          <w:divBdr>
            <w:top w:val="none" w:sz="0" w:space="0" w:color="auto"/>
            <w:left w:val="none" w:sz="0" w:space="0" w:color="auto"/>
            <w:bottom w:val="none" w:sz="0" w:space="0" w:color="auto"/>
            <w:right w:val="none" w:sz="0" w:space="0" w:color="auto"/>
          </w:divBdr>
        </w:div>
        <w:div w:id="1732849656">
          <w:marLeft w:val="1166"/>
          <w:marRight w:val="0"/>
          <w:marTop w:val="86"/>
          <w:marBottom w:val="0"/>
          <w:divBdr>
            <w:top w:val="none" w:sz="0" w:space="0" w:color="auto"/>
            <w:left w:val="none" w:sz="0" w:space="0" w:color="auto"/>
            <w:bottom w:val="none" w:sz="0" w:space="0" w:color="auto"/>
            <w:right w:val="none" w:sz="0" w:space="0" w:color="auto"/>
          </w:divBdr>
        </w:div>
        <w:div w:id="676732814">
          <w:marLeft w:val="1166"/>
          <w:marRight w:val="0"/>
          <w:marTop w:val="86"/>
          <w:marBottom w:val="0"/>
          <w:divBdr>
            <w:top w:val="none" w:sz="0" w:space="0" w:color="auto"/>
            <w:left w:val="none" w:sz="0" w:space="0" w:color="auto"/>
            <w:bottom w:val="none" w:sz="0" w:space="0" w:color="auto"/>
            <w:right w:val="none" w:sz="0" w:space="0" w:color="auto"/>
          </w:divBdr>
        </w:div>
        <w:div w:id="1024281383">
          <w:marLeft w:val="1166"/>
          <w:marRight w:val="0"/>
          <w:marTop w:val="86"/>
          <w:marBottom w:val="0"/>
          <w:divBdr>
            <w:top w:val="none" w:sz="0" w:space="0" w:color="auto"/>
            <w:left w:val="none" w:sz="0" w:space="0" w:color="auto"/>
            <w:bottom w:val="none" w:sz="0" w:space="0" w:color="auto"/>
            <w:right w:val="none" w:sz="0" w:space="0" w:color="auto"/>
          </w:divBdr>
        </w:div>
        <w:div w:id="823668780">
          <w:marLeft w:val="547"/>
          <w:marRight w:val="0"/>
          <w:marTop w:val="216"/>
          <w:marBottom w:val="0"/>
          <w:divBdr>
            <w:top w:val="none" w:sz="0" w:space="0" w:color="auto"/>
            <w:left w:val="none" w:sz="0" w:space="0" w:color="auto"/>
            <w:bottom w:val="none" w:sz="0" w:space="0" w:color="auto"/>
            <w:right w:val="none" w:sz="0" w:space="0" w:color="auto"/>
          </w:divBdr>
        </w:div>
        <w:div w:id="1106929504">
          <w:marLeft w:val="547"/>
          <w:marRight w:val="0"/>
          <w:marTop w:val="216"/>
          <w:marBottom w:val="0"/>
          <w:divBdr>
            <w:top w:val="none" w:sz="0" w:space="0" w:color="auto"/>
            <w:left w:val="none" w:sz="0" w:space="0" w:color="auto"/>
            <w:bottom w:val="none" w:sz="0" w:space="0" w:color="auto"/>
            <w:right w:val="none" w:sz="0" w:space="0" w:color="auto"/>
          </w:divBdr>
        </w:div>
        <w:div w:id="709960315">
          <w:marLeft w:val="547"/>
          <w:marRight w:val="0"/>
          <w:marTop w:val="216"/>
          <w:marBottom w:val="0"/>
          <w:divBdr>
            <w:top w:val="none" w:sz="0" w:space="0" w:color="auto"/>
            <w:left w:val="none" w:sz="0" w:space="0" w:color="auto"/>
            <w:bottom w:val="none" w:sz="0" w:space="0" w:color="auto"/>
            <w:right w:val="none" w:sz="0" w:space="0" w:color="auto"/>
          </w:divBdr>
        </w:div>
        <w:div w:id="1246571618">
          <w:marLeft w:val="547"/>
          <w:marRight w:val="0"/>
          <w:marTop w:val="216"/>
          <w:marBottom w:val="0"/>
          <w:divBdr>
            <w:top w:val="none" w:sz="0" w:space="0" w:color="auto"/>
            <w:left w:val="none" w:sz="0" w:space="0" w:color="auto"/>
            <w:bottom w:val="none" w:sz="0" w:space="0" w:color="auto"/>
            <w:right w:val="none" w:sz="0" w:space="0" w:color="auto"/>
          </w:divBdr>
        </w:div>
        <w:div w:id="1095706692">
          <w:marLeft w:val="547"/>
          <w:marRight w:val="0"/>
          <w:marTop w:val="216"/>
          <w:marBottom w:val="0"/>
          <w:divBdr>
            <w:top w:val="none" w:sz="0" w:space="0" w:color="auto"/>
            <w:left w:val="none" w:sz="0" w:space="0" w:color="auto"/>
            <w:bottom w:val="none" w:sz="0" w:space="0" w:color="auto"/>
            <w:right w:val="none" w:sz="0" w:space="0" w:color="auto"/>
          </w:divBdr>
        </w:div>
        <w:div w:id="1413119421">
          <w:marLeft w:val="547"/>
          <w:marRight w:val="0"/>
          <w:marTop w:val="216"/>
          <w:marBottom w:val="0"/>
          <w:divBdr>
            <w:top w:val="none" w:sz="0" w:space="0" w:color="auto"/>
            <w:left w:val="none" w:sz="0" w:space="0" w:color="auto"/>
            <w:bottom w:val="none" w:sz="0" w:space="0" w:color="auto"/>
            <w:right w:val="none" w:sz="0" w:space="0" w:color="auto"/>
          </w:divBdr>
        </w:div>
        <w:div w:id="2024044349">
          <w:marLeft w:val="547"/>
          <w:marRight w:val="0"/>
          <w:marTop w:val="216"/>
          <w:marBottom w:val="0"/>
          <w:divBdr>
            <w:top w:val="none" w:sz="0" w:space="0" w:color="auto"/>
            <w:left w:val="none" w:sz="0" w:space="0" w:color="auto"/>
            <w:bottom w:val="none" w:sz="0" w:space="0" w:color="auto"/>
            <w:right w:val="none" w:sz="0" w:space="0" w:color="auto"/>
          </w:divBdr>
        </w:div>
      </w:divsChild>
    </w:div>
    <w:div w:id="206163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nvironmentalsanitation.wordpress.com/2012/03/14/interaksi-antara-inang-agen-lingkunga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4.jpeg"/><Relationship Id="rId25" Type="http://schemas.openxmlformats.org/officeDocument/2006/relationships/hyperlink" Target="mailto:julie.hibben@idph.iow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llegedrinkingprevention.gov/NIAAACollegeMaterials/Handbook/Sect2_EffectiveStep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www.iowapfs.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download.ncadi.samhsa.gov/csap/SMA09-4205/evidence_based.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76EC97C01A904898AA7DA491C34421" ma:contentTypeVersion="0" ma:contentTypeDescription="Create a new document." ma:contentTypeScope="" ma:versionID="208daed6331f6a363d99b0a785f614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1F9D-0838-481F-A14B-29D6E29049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AF5E196-DE0E-48B9-ADE6-D66331A71750}">
  <ds:schemaRefs>
    <ds:schemaRef ds:uri="http://schemas.microsoft.com/sharepoint/v3/contenttype/forms"/>
  </ds:schemaRefs>
</ds:datastoreItem>
</file>

<file path=customXml/itemProps3.xml><?xml version="1.0" encoding="utf-8"?>
<ds:datastoreItem xmlns:ds="http://schemas.openxmlformats.org/officeDocument/2006/customXml" ds:itemID="{1A07F16F-B0D0-4BD1-A9A5-5D4FA922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75EA71-6252-475A-A5CC-759603CF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Iowa Partnerships For Success Grant:                   Evidence-Based Practice            Selection Workbook</vt:lpstr>
    </vt:vector>
  </TitlesOfParts>
  <Company>HP</Company>
  <LinksUpToDate>false</LinksUpToDate>
  <CharactersWithSpaces>30914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Partnerships For Success Grant:                   Evidence-Based Practice            Selection Workbook</dc:title>
  <dc:creator>dsynhorst</dc:creator>
  <cp:lastModifiedBy>VB Safe Coalition</cp:lastModifiedBy>
  <cp:revision>2</cp:revision>
  <cp:lastPrinted>2015-10-23T16:05:00Z</cp:lastPrinted>
  <dcterms:created xsi:type="dcterms:W3CDTF">2015-11-03T18:00:00Z</dcterms:created>
  <dcterms:modified xsi:type="dcterms:W3CDTF">2015-11-03T18:00:00Z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0x010100D376EC97C01A904898AA7DA491C34421</vt:lpwstr>
  </property>
</Properties>
</file>